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E76B1" w14:textId="77777777" w:rsidR="00773285" w:rsidRDefault="001F7696" w:rsidP="00241B21">
      <w:pPr>
        <w:pBdr>
          <w:bottom w:val="single" w:sz="6" w:space="1" w:color="auto"/>
        </w:pBdr>
        <w:jc w:val="both"/>
        <w:rPr>
          <w:b/>
        </w:rPr>
      </w:pPr>
      <w:r w:rsidRPr="00241B21">
        <w:rPr>
          <w:b/>
          <w:u w:val="single"/>
        </w:rPr>
        <w:t>DISCLAIMER</w:t>
      </w:r>
      <w:r>
        <w:rPr>
          <w:b/>
        </w:rPr>
        <w:t xml:space="preserve">:  This sample policy has been drafted to incorporate the Federal Trade Commission (FTC) Act’s guidance on the </w:t>
      </w:r>
      <w:r>
        <w:rPr>
          <w:b/>
        </w:rPr>
        <w:t>level of</w:t>
      </w:r>
      <w:r>
        <w:rPr>
          <w:b/>
        </w:rPr>
        <w:t xml:space="preserve"> control the </w:t>
      </w:r>
      <w:r>
        <w:rPr>
          <w:b/>
        </w:rPr>
        <w:t xml:space="preserve">FTC expects </w:t>
      </w:r>
      <w:r>
        <w:rPr>
          <w:b/>
        </w:rPr>
        <w:t>Companies</w:t>
      </w:r>
      <w:r>
        <w:rPr>
          <w:b/>
        </w:rPr>
        <w:t xml:space="preserve"> to use</w:t>
      </w:r>
      <w:r>
        <w:rPr>
          <w:b/>
        </w:rPr>
        <w:t xml:space="preserve"> when engaging </w:t>
      </w:r>
      <w:r>
        <w:rPr>
          <w:b/>
        </w:rPr>
        <w:t xml:space="preserve">social media </w:t>
      </w:r>
      <w:r>
        <w:rPr>
          <w:b/>
        </w:rPr>
        <w:t xml:space="preserve">influencers for brand promotions.  This sample </w:t>
      </w:r>
      <w:r>
        <w:rPr>
          <w:b/>
        </w:rPr>
        <w:t>policy should not be interpreted as accomplishing</w:t>
      </w:r>
      <w:r>
        <w:rPr>
          <w:b/>
        </w:rPr>
        <w:t xml:space="preserve"> or achieving</w:t>
      </w:r>
      <w:r>
        <w:rPr>
          <w:b/>
        </w:rPr>
        <w:t xml:space="preserve"> the necessary balance between a brand’s FTC </w:t>
      </w:r>
      <w:r>
        <w:rPr>
          <w:b/>
        </w:rPr>
        <w:t xml:space="preserve">compliance while maintaining </w:t>
      </w:r>
      <w:r>
        <w:rPr>
          <w:b/>
        </w:rPr>
        <w:t xml:space="preserve">an </w:t>
      </w:r>
      <w:r>
        <w:rPr>
          <w:b/>
        </w:rPr>
        <w:t>influencer</w:t>
      </w:r>
      <w:r>
        <w:rPr>
          <w:b/>
        </w:rPr>
        <w:t>’</w:t>
      </w:r>
      <w:r>
        <w:rPr>
          <w:b/>
        </w:rPr>
        <w:t xml:space="preserve">s status as an independent contractor under applicable law.  </w:t>
      </w:r>
      <w:r>
        <w:rPr>
          <w:b/>
        </w:rPr>
        <w:t xml:space="preserve"> </w:t>
      </w:r>
    </w:p>
    <w:p w14:paraId="2D2C23EB" w14:textId="77777777" w:rsidR="00CD64E2" w:rsidRPr="00CD64E2" w:rsidRDefault="001F7696" w:rsidP="00241B21">
      <w:pPr>
        <w:jc w:val="both"/>
        <w:rPr>
          <w:b/>
          <w:u w:val="single"/>
        </w:rPr>
      </w:pPr>
    </w:p>
    <w:p w14:paraId="116AAA04" w14:textId="77777777" w:rsidR="00CD64E2" w:rsidRDefault="001F7696" w:rsidP="00CD64E2">
      <w:pPr>
        <w:jc w:val="center"/>
        <w:rPr>
          <w:b/>
          <w:u w:val="single"/>
        </w:rPr>
      </w:pPr>
      <w:r>
        <w:rPr>
          <w:b/>
          <w:u w:val="single"/>
        </w:rPr>
        <w:t>SOCIAL MEDIA INFLUENCER ENDORSEMENT POLICY</w:t>
      </w:r>
      <w:r>
        <w:rPr>
          <w:b/>
          <w:u w:val="single"/>
        </w:rPr>
        <w:t xml:space="preserve"> </w:t>
      </w:r>
    </w:p>
    <w:p w14:paraId="44092568" w14:textId="77777777" w:rsidR="00CD64E2" w:rsidRDefault="001F7696" w:rsidP="0069396E">
      <w:pPr>
        <w:jc w:val="center"/>
        <w:rPr>
          <w:b/>
          <w:u w:val="single"/>
        </w:rPr>
      </w:pPr>
      <w:r>
        <w:rPr>
          <w:b/>
          <w:u w:val="single"/>
        </w:rPr>
        <w:t>[</w:t>
      </w:r>
      <w:r w:rsidRPr="00CD64E2">
        <w:rPr>
          <w:b/>
          <w:u w:val="single"/>
        </w:rPr>
        <w:t>Sample Clauses</w:t>
      </w:r>
      <w:r>
        <w:rPr>
          <w:b/>
          <w:u w:val="single"/>
        </w:rPr>
        <w:t>]</w:t>
      </w:r>
    </w:p>
    <w:p w14:paraId="2DECEB56" w14:textId="77777777" w:rsidR="007E00DA" w:rsidRPr="007E00DA" w:rsidRDefault="001F7696" w:rsidP="007E00DA">
      <w:pPr>
        <w:jc w:val="both"/>
      </w:pPr>
      <w:r>
        <w:t xml:space="preserve">This Social Media </w:t>
      </w:r>
      <w:r>
        <w:t>Influencer Endorsement Policy (</w:t>
      </w:r>
      <w:r>
        <w:t xml:space="preserve">the </w:t>
      </w:r>
      <w:r>
        <w:t>“</w:t>
      </w:r>
      <w:r>
        <w:t xml:space="preserve">Influencer Endorsement Policy”) sets forth the Company’s guidelines and expectations for Influencers when promoting our corporate brand, products and services to their followers.  </w:t>
      </w:r>
    </w:p>
    <w:p w14:paraId="750D12F0" w14:textId="77777777" w:rsidR="00773285" w:rsidRPr="0069396E" w:rsidRDefault="001F7696">
      <w:pPr>
        <w:rPr>
          <w:b/>
        </w:rPr>
      </w:pPr>
      <w:r>
        <w:rPr>
          <w:b/>
        </w:rPr>
        <w:t>Ke</w:t>
      </w:r>
      <w:r>
        <w:rPr>
          <w:b/>
        </w:rPr>
        <w:t xml:space="preserve">y </w:t>
      </w:r>
      <w:r w:rsidRPr="0069396E">
        <w:rPr>
          <w:b/>
        </w:rPr>
        <w:t>Regulations</w:t>
      </w:r>
      <w:r w:rsidRPr="0069396E">
        <w:rPr>
          <w:b/>
        </w:rPr>
        <w:t xml:space="preserve"> and Guidance</w:t>
      </w:r>
      <w:r w:rsidRPr="0069396E">
        <w:rPr>
          <w:b/>
        </w:rPr>
        <w:t xml:space="preserve"> </w:t>
      </w:r>
      <w:r w:rsidRPr="0069396E">
        <w:rPr>
          <w:b/>
        </w:rPr>
        <w:t xml:space="preserve">Governing </w:t>
      </w:r>
      <w:r w:rsidRPr="0069396E">
        <w:rPr>
          <w:b/>
        </w:rPr>
        <w:t xml:space="preserve">Social Media </w:t>
      </w:r>
      <w:r w:rsidRPr="0069396E">
        <w:rPr>
          <w:b/>
        </w:rPr>
        <w:t>Influencer Endorsements</w:t>
      </w:r>
      <w:r w:rsidRPr="0069396E">
        <w:rPr>
          <w:b/>
        </w:rPr>
        <w:t xml:space="preserve"> – An Overview</w:t>
      </w:r>
    </w:p>
    <w:p w14:paraId="119C7315" w14:textId="77777777" w:rsidR="00DB50F7" w:rsidRDefault="001F7696" w:rsidP="00516854">
      <w:pPr>
        <w:pStyle w:val="ListParagraph"/>
        <w:numPr>
          <w:ilvl w:val="0"/>
          <w:numId w:val="3"/>
        </w:numPr>
        <w:jc w:val="both"/>
        <w:rPr>
          <w:rFonts w:eastAsia="Times New Roman" w:cstheme="minorHAnsi"/>
        </w:rPr>
      </w:pPr>
      <w:r w:rsidRPr="00762D1C">
        <w:rPr>
          <w:rFonts w:eastAsia="Times New Roman" w:cstheme="minorHAnsi"/>
          <w:b/>
          <w:u w:val="single"/>
        </w:rPr>
        <w:t xml:space="preserve">Section 5 of the </w:t>
      </w:r>
      <w:r>
        <w:rPr>
          <w:rFonts w:eastAsia="Times New Roman" w:cstheme="minorHAnsi"/>
          <w:b/>
          <w:u w:val="single"/>
        </w:rPr>
        <w:t>Federal Trade Commission</w:t>
      </w:r>
      <w:r w:rsidRPr="00762D1C">
        <w:rPr>
          <w:rFonts w:eastAsia="Times New Roman" w:cstheme="minorHAnsi"/>
          <w:b/>
          <w:u w:val="single"/>
        </w:rPr>
        <w:t xml:space="preserve"> Act</w:t>
      </w:r>
      <w:r w:rsidRPr="00762D1C">
        <w:rPr>
          <w:rFonts w:eastAsia="Times New Roman" w:cstheme="minorHAnsi"/>
        </w:rPr>
        <w:t xml:space="preserve"> </w:t>
      </w:r>
      <w:r>
        <w:rPr>
          <w:rFonts w:eastAsia="Times New Roman" w:cstheme="minorHAnsi"/>
        </w:rPr>
        <w:t>–</w:t>
      </w:r>
      <w:r w:rsidRPr="00762D1C">
        <w:rPr>
          <w:rFonts w:eastAsia="Times New Roman" w:cstheme="minorHAnsi"/>
        </w:rPr>
        <w:t xml:space="preserve"> </w:t>
      </w:r>
      <w:r>
        <w:rPr>
          <w:rFonts w:eastAsia="Times New Roman" w:cstheme="minorHAnsi"/>
        </w:rPr>
        <w:t>Section 5 of the F</w:t>
      </w:r>
      <w:r>
        <w:rPr>
          <w:rFonts w:eastAsia="Times New Roman" w:cstheme="minorHAnsi"/>
        </w:rPr>
        <w:t>ederal Trade Commission (“FTC”) Act (the “FTC Act”)</w:t>
      </w:r>
      <w:r>
        <w:rPr>
          <w:rFonts w:eastAsia="Times New Roman" w:cstheme="minorHAnsi"/>
        </w:rPr>
        <w:t xml:space="preserve"> p</w:t>
      </w:r>
      <w:r w:rsidRPr="00762D1C">
        <w:rPr>
          <w:rFonts w:eastAsia="Times New Roman" w:cstheme="minorHAnsi"/>
        </w:rPr>
        <w:t xml:space="preserve">rotects consumers from deceptive </w:t>
      </w:r>
      <w:r w:rsidRPr="00762D1C">
        <w:rPr>
          <w:rFonts w:eastAsia="Times New Roman" w:cstheme="minorHAnsi"/>
        </w:rPr>
        <w:t>advertising by prohibiting “unfair or deceptive acts or practices in or affecting commerce.”</w:t>
      </w:r>
      <w:r w:rsidRPr="00762D1C">
        <w:rPr>
          <w:rFonts w:eastAsia="Times New Roman" w:cstheme="minorHAnsi"/>
          <w:vertAlign w:val="superscript"/>
        </w:rPr>
        <w:t xml:space="preserve"> </w:t>
      </w:r>
      <w:r w:rsidRPr="00762D1C">
        <w:rPr>
          <w:rFonts w:eastAsia="Times New Roman" w:cstheme="minorHAnsi"/>
        </w:rPr>
        <w:t xml:space="preserve"> </w:t>
      </w:r>
      <w:r>
        <w:rPr>
          <w:rFonts w:eastAsia="Times New Roman" w:cstheme="minorHAnsi"/>
        </w:rPr>
        <w:t>An unfair practice is c</w:t>
      </w:r>
      <w:r w:rsidRPr="00516854">
        <w:rPr>
          <w:rFonts w:eastAsia="Times New Roman" w:cstheme="minorHAnsi"/>
        </w:rPr>
        <w:t xml:space="preserve">onduct which causes or has the potential to cause misinformed purchasing decisions to consumers. </w:t>
      </w:r>
      <w:r>
        <w:rPr>
          <w:rFonts w:eastAsia="Times New Roman" w:cstheme="minorHAnsi"/>
        </w:rPr>
        <w:t>Deceptive practices are p</w:t>
      </w:r>
      <w:r w:rsidRPr="00516854">
        <w:rPr>
          <w:rFonts w:eastAsia="Times New Roman" w:cstheme="minorHAnsi"/>
        </w:rPr>
        <w:t>ractices which in</w:t>
      </w:r>
      <w:r w:rsidRPr="00516854">
        <w:rPr>
          <w:rFonts w:eastAsia="Times New Roman" w:cstheme="minorHAnsi"/>
        </w:rPr>
        <w:t>volve a material representation, omission or practice that are likely to mislead a consumer into making a purchasing decision that they would not have made absent the deceptive conduct.</w:t>
      </w:r>
    </w:p>
    <w:p w14:paraId="39F7A3B4" w14:textId="77777777" w:rsidR="00516854" w:rsidRPr="00516854" w:rsidRDefault="001F7696" w:rsidP="00516854">
      <w:pPr>
        <w:pStyle w:val="ListParagraph"/>
        <w:jc w:val="both"/>
        <w:rPr>
          <w:rFonts w:eastAsia="Times New Roman" w:cstheme="minorHAnsi"/>
        </w:rPr>
      </w:pPr>
    </w:p>
    <w:p w14:paraId="6C4FF745" w14:textId="77777777" w:rsidR="00DB50F7" w:rsidRPr="00516854" w:rsidRDefault="001F7696" w:rsidP="00516854">
      <w:pPr>
        <w:pStyle w:val="ListParagraph"/>
        <w:numPr>
          <w:ilvl w:val="0"/>
          <w:numId w:val="3"/>
        </w:numPr>
        <w:jc w:val="both"/>
        <w:rPr>
          <w:rFonts w:eastAsia="Times New Roman" w:cstheme="minorHAnsi"/>
        </w:rPr>
      </w:pPr>
      <w:r>
        <w:rPr>
          <w:rFonts w:eastAsia="Times New Roman" w:cstheme="minorHAnsi"/>
          <w:b/>
          <w:u w:val="single"/>
        </w:rPr>
        <w:t>FTC Endorsement Guide</w:t>
      </w:r>
      <w:r>
        <w:rPr>
          <w:rFonts w:eastAsia="Times New Roman" w:cstheme="minorHAnsi"/>
          <w:b/>
          <w:u w:val="single"/>
        </w:rPr>
        <w:t>s</w:t>
      </w:r>
      <w:r w:rsidRPr="00516854">
        <w:rPr>
          <w:rFonts w:eastAsia="Times New Roman" w:cstheme="minorHAnsi"/>
          <w:b/>
        </w:rPr>
        <w:t xml:space="preserve"> </w:t>
      </w:r>
      <w:r>
        <w:rPr>
          <w:rFonts w:eastAsia="Times New Roman" w:cstheme="minorHAnsi"/>
          <w:b/>
        </w:rPr>
        <w:t>–</w:t>
      </w:r>
      <w:r>
        <w:rPr>
          <w:rFonts w:eastAsia="Times New Roman" w:cstheme="minorHAnsi"/>
          <w:b/>
        </w:rPr>
        <w:t xml:space="preserve"> </w:t>
      </w:r>
      <w:r>
        <w:rPr>
          <w:rFonts w:eastAsia="Times New Roman" w:cstheme="minorHAnsi"/>
        </w:rPr>
        <w:t xml:space="preserve">The FTC Endorsement Guides </w:t>
      </w:r>
      <w:r>
        <w:rPr>
          <w:rFonts w:eastAsia="Times New Roman" w:cstheme="minorHAnsi"/>
        </w:rPr>
        <w:t>(</w:t>
      </w:r>
      <w:r>
        <w:rPr>
          <w:rFonts w:eastAsia="Times New Roman" w:cstheme="minorHAnsi"/>
        </w:rPr>
        <w:t xml:space="preserve">the </w:t>
      </w:r>
      <w:r>
        <w:rPr>
          <w:rFonts w:eastAsia="Times New Roman" w:cstheme="minorHAnsi"/>
        </w:rPr>
        <w:t>“Endorsement</w:t>
      </w:r>
      <w:r>
        <w:rPr>
          <w:rFonts w:eastAsia="Times New Roman" w:cstheme="minorHAnsi"/>
        </w:rPr>
        <w:t xml:space="preserve"> Guide”) </w:t>
      </w:r>
      <w:r>
        <w:rPr>
          <w:rFonts w:eastAsia="Times New Roman" w:cstheme="minorHAnsi"/>
        </w:rPr>
        <w:t>embody</w:t>
      </w:r>
      <w:r>
        <w:rPr>
          <w:rFonts w:eastAsia="Times New Roman" w:cstheme="minorHAnsi"/>
        </w:rPr>
        <w:t xml:space="preserve"> the truth-in-advertising principle that endorsements mus</w:t>
      </w:r>
      <w:r>
        <w:rPr>
          <w:rFonts w:eastAsia="Times New Roman" w:cstheme="minorHAnsi"/>
        </w:rPr>
        <w:t>t be honest and not misleading.</w:t>
      </w:r>
      <w:r>
        <w:rPr>
          <w:rFonts w:eastAsia="Times New Roman" w:cstheme="minorHAnsi"/>
        </w:rPr>
        <w:t xml:space="preserve"> </w:t>
      </w:r>
      <w:r>
        <w:rPr>
          <w:rFonts w:eastAsia="Times New Roman" w:cstheme="minorHAnsi"/>
        </w:rPr>
        <w:t xml:space="preserve">The Endorsement Guide </w:t>
      </w:r>
      <w:r>
        <w:rPr>
          <w:rFonts w:eastAsia="Times New Roman" w:cstheme="minorHAnsi"/>
        </w:rPr>
        <w:t>contains</w:t>
      </w:r>
      <w:r>
        <w:rPr>
          <w:rFonts w:eastAsia="Times New Roman" w:cstheme="minorHAnsi"/>
        </w:rPr>
        <w:t xml:space="preserve"> information </w:t>
      </w:r>
      <w:r>
        <w:rPr>
          <w:rFonts w:eastAsia="Times New Roman" w:cstheme="minorHAnsi"/>
        </w:rPr>
        <w:t>about disclosure of</w:t>
      </w:r>
      <w:r>
        <w:rPr>
          <w:rFonts w:eastAsia="Times New Roman" w:cstheme="minorHAnsi"/>
        </w:rPr>
        <w:t xml:space="preserve"> </w:t>
      </w:r>
      <w:r>
        <w:rPr>
          <w:rFonts w:eastAsia="Times New Roman" w:cstheme="minorHAnsi"/>
        </w:rPr>
        <w:t>“</w:t>
      </w:r>
      <w:r>
        <w:rPr>
          <w:rFonts w:eastAsia="Times New Roman" w:cstheme="minorHAnsi"/>
        </w:rPr>
        <w:t>material connections</w:t>
      </w:r>
      <w:r>
        <w:rPr>
          <w:rFonts w:eastAsia="Times New Roman" w:cstheme="minorHAnsi"/>
        </w:rPr>
        <w:t>”</w:t>
      </w:r>
      <w:r>
        <w:rPr>
          <w:rFonts w:eastAsia="Times New Roman" w:cstheme="minorHAnsi"/>
        </w:rPr>
        <w:t xml:space="preserve"> between advertisers and endorsers</w:t>
      </w:r>
      <w:r>
        <w:rPr>
          <w:rFonts w:eastAsia="Times New Roman" w:cstheme="minorHAnsi"/>
        </w:rPr>
        <w:t xml:space="preserve"> and </w:t>
      </w:r>
      <w:r>
        <w:rPr>
          <w:rFonts w:eastAsia="Times New Roman" w:cstheme="minorHAnsi"/>
        </w:rPr>
        <w:t>the application of the</w:t>
      </w:r>
      <w:r>
        <w:rPr>
          <w:rFonts w:eastAsia="Times New Roman" w:cstheme="minorHAnsi"/>
        </w:rPr>
        <w:t xml:space="preserve"> FTC’s consumer protection principles</w:t>
      </w:r>
      <w:r>
        <w:rPr>
          <w:rFonts w:eastAsia="Times New Roman" w:cstheme="minorHAnsi"/>
        </w:rPr>
        <w:t xml:space="preserve"> to </w:t>
      </w:r>
      <w:r>
        <w:rPr>
          <w:rFonts w:eastAsia="Times New Roman" w:cstheme="minorHAnsi"/>
        </w:rPr>
        <w:t xml:space="preserve">social media and influencer marketing.  </w:t>
      </w:r>
    </w:p>
    <w:p w14:paraId="52CE0BD3" w14:textId="3ADAD426" w:rsidR="001570D4" w:rsidRDefault="001F7696" w:rsidP="00471B42">
      <w:r>
        <w:t>The Influencer is responsible for making these disclosures and being familiar with the FTC Ac</w:t>
      </w:r>
      <w:r>
        <w:t>t</w:t>
      </w:r>
      <w:r>
        <w:t xml:space="preserve">, </w:t>
      </w:r>
      <w:r>
        <w:t>Endorsement Guide</w:t>
      </w:r>
      <w:r>
        <w:t xml:space="preserve">s and complying with laws against deceptive advertising.  </w:t>
      </w:r>
    </w:p>
    <w:p w14:paraId="45A87DEF" w14:textId="77777777" w:rsidR="00471B42" w:rsidRPr="00C51990" w:rsidRDefault="001F7696" w:rsidP="00471B42">
      <w:pPr>
        <w:rPr>
          <w:b/>
        </w:rPr>
      </w:pPr>
      <w:r w:rsidRPr="00C51990">
        <w:rPr>
          <w:b/>
        </w:rPr>
        <w:t xml:space="preserve">Material </w:t>
      </w:r>
      <w:r w:rsidRPr="00C51990">
        <w:rPr>
          <w:b/>
        </w:rPr>
        <w:t>Connections</w:t>
      </w:r>
      <w:r w:rsidRPr="00C51990">
        <w:rPr>
          <w:b/>
        </w:rPr>
        <w:t xml:space="preserve"> and Compliance with FTC</w:t>
      </w:r>
      <w:r w:rsidRPr="00C51990">
        <w:rPr>
          <w:b/>
        </w:rPr>
        <w:t xml:space="preserve"> Disclosure</w:t>
      </w:r>
      <w:r w:rsidRPr="00C51990">
        <w:rPr>
          <w:b/>
        </w:rPr>
        <w:t xml:space="preserve"> Guidelines</w:t>
      </w:r>
    </w:p>
    <w:p w14:paraId="6BF42352" w14:textId="77777777" w:rsidR="00663C28" w:rsidRDefault="001F7696" w:rsidP="00663C28">
      <w:pPr>
        <w:jc w:val="both"/>
      </w:pPr>
      <w:r>
        <w:t>In accordance with the FTC’s disclosure guidelines, e</w:t>
      </w:r>
      <w:r>
        <w:t xml:space="preserve">ach of the </w:t>
      </w:r>
      <w:r>
        <w:t>Influencer</w:t>
      </w:r>
      <w:r>
        <w:t>’</w:t>
      </w:r>
      <w:r>
        <w:t xml:space="preserve">s social media endorsements </w:t>
      </w:r>
      <w:r>
        <w:t>must clearly, obviously and</w:t>
      </w:r>
      <w:r>
        <w:t xml:space="preserve"> unambiguously disclose their</w:t>
      </w:r>
      <w:r>
        <w:t xml:space="preserve"> </w:t>
      </w:r>
      <w:r>
        <w:t xml:space="preserve">“material connection” </w:t>
      </w:r>
      <w:r>
        <w:t xml:space="preserve">with the Company’s brand.  </w:t>
      </w:r>
      <w:r>
        <w:t>A “material connection” is one</w:t>
      </w:r>
      <w:r>
        <w:t xml:space="preserve"> which would </w:t>
      </w:r>
      <w:r>
        <w:t>impact the weight or credibility that the Influencer’s audience gives the endorsement</w:t>
      </w:r>
      <w:r>
        <w:t xml:space="preserve">.  “Material connections” </w:t>
      </w:r>
      <w:r>
        <w:t>include</w:t>
      </w:r>
      <w:r>
        <w:t xml:space="preserve"> </w:t>
      </w:r>
      <w:r>
        <w:t>personal, famil</w:t>
      </w:r>
      <w:r>
        <w:t xml:space="preserve">y, or employment relationship or a financial relationship - such as </w:t>
      </w:r>
      <w:r>
        <w:t xml:space="preserve">free products and/or payment </w:t>
      </w:r>
      <w:r>
        <w:t xml:space="preserve">from the Company </w:t>
      </w:r>
      <w:r>
        <w:t>in exchange for the</w:t>
      </w:r>
      <w:r>
        <w:t xml:space="preserve"> Influencer’s</w:t>
      </w:r>
      <w:r>
        <w:t xml:space="preserve"> product/service endorsement</w:t>
      </w:r>
      <w:r>
        <w:t>.</w:t>
      </w:r>
    </w:p>
    <w:p w14:paraId="0FFBF767" w14:textId="77777777" w:rsidR="003176EF" w:rsidRDefault="001F7696" w:rsidP="0069396E">
      <w:pPr>
        <w:jc w:val="both"/>
      </w:pPr>
      <w:r>
        <w:t>The Company expects the Influencer to comply with the FTC Act and the FTC’s</w:t>
      </w:r>
      <w:r>
        <w:t xml:space="preserve"> soci</w:t>
      </w:r>
      <w:r>
        <w:t>al media endorsement</w:t>
      </w:r>
      <w:r>
        <w:t xml:space="preserve"> guidelines and disclosure obligations throughout the course of their engagement with the Company.</w:t>
      </w:r>
    </w:p>
    <w:p w14:paraId="504EF293" w14:textId="77777777" w:rsidR="00480B53" w:rsidRDefault="001F7696" w:rsidP="0069396E">
      <w:pPr>
        <w:jc w:val="both"/>
        <w:rPr>
          <w:b/>
        </w:rPr>
      </w:pPr>
    </w:p>
    <w:p w14:paraId="7FBCC82A" w14:textId="77777777" w:rsidR="00480B53" w:rsidRPr="00480B53" w:rsidRDefault="001F7696" w:rsidP="0069396E">
      <w:pPr>
        <w:jc w:val="both"/>
        <w:rPr>
          <w:b/>
        </w:rPr>
      </w:pPr>
      <w:r w:rsidRPr="00480B53">
        <w:rPr>
          <w:b/>
        </w:rPr>
        <w:lastRenderedPageBreak/>
        <w:t xml:space="preserve">Guiding Principles for Effective Disclosures </w:t>
      </w:r>
    </w:p>
    <w:p w14:paraId="08580080" w14:textId="4E0A01F9" w:rsidR="0056232A" w:rsidRDefault="001F7696" w:rsidP="0069396E">
      <w:pPr>
        <w:jc w:val="both"/>
      </w:pPr>
      <w:r>
        <w:t>In accordance with the FTC</w:t>
      </w:r>
      <w:r>
        <w:t>’s</w:t>
      </w:r>
      <w:r>
        <w:t xml:space="preserve"> endorsement guidelines, the Influencer must ensure that the</w:t>
      </w:r>
      <w:r>
        <w:t>ir</w:t>
      </w:r>
      <w:r>
        <w:t xml:space="preserve"> disclosure is clear and easy for the</w:t>
      </w:r>
      <w:r>
        <w:t>ir</w:t>
      </w:r>
      <w:r>
        <w:t xml:space="preserve"> audience to read and understand</w:t>
      </w:r>
      <w:r>
        <w:t xml:space="preserve">.  In addition, the Influencer must </w:t>
      </w:r>
      <w:r>
        <w:t xml:space="preserve">prominently display the disclosure </w:t>
      </w:r>
      <w:r>
        <w:t>with the endorsement post</w:t>
      </w:r>
      <w:r>
        <w:t>.</w:t>
      </w:r>
      <w:r>
        <w:t xml:space="preserve">  </w:t>
      </w:r>
    </w:p>
    <w:p w14:paraId="3317F11D" w14:textId="4C4BE21B" w:rsidR="00AE4266" w:rsidRDefault="001F7696" w:rsidP="0069396E">
      <w:pPr>
        <w:jc w:val="both"/>
      </w:pPr>
      <w:r>
        <w:t>The Influencer</w:t>
      </w:r>
      <w:r>
        <w:t xml:space="preserve"> must also be mindful of the medium and social media platform that they use for the product/service endorsement</w:t>
      </w:r>
      <w:r>
        <w:t xml:space="preserve"> to ensure that the disclosure is effective and </w:t>
      </w:r>
      <w:r>
        <w:t>compliant with</w:t>
      </w:r>
      <w:r>
        <w:t xml:space="preserve"> the FTC</w:t>
      </w:r>
      <w:r>
        <w:t xml:space="preserve"> endorsement</w:t>
      </w:r>
      <w:r>
        <w:t xml:space="preserve"> guidelines.</w:t>
      </w:r>
      <w:r>
        <w:t xml:space="preserve"> </w:t>
      </w:r>
      <w:r>
        <w:t xml:space="preserve">For </w:t>
      </w:r>
      <w:r>
        <w:t>photographic</w:t>
      </w:r>
      <w:r>
        <w:t xml:space="preserve"> </w:t>
      </w:r>
      <w:r>
        <w:t xml:space="preserve">endorsements, </w:t>
      </w:r>
      <w:r>
        <w:t>the</w:t>
      </w:r>
      <w:r>
        <w:t xml:space="preserve"> Influencer shou</w:t>
      </w:r>
      <w:r>
        <w:t>ld superimpose the</w:t>
      </w:r>
      <w:r>
        <w:t xml:space="preserve"> disclosure over the picture </w:t>
      </w:r>
      <w:r>
        <w:t>to allow the viewer</w:t>
      </w:r>
      <w:r>
        <w:t xml:space="preserve"> sufficient time to notice and read the disclosure.  </w:t>
      </w:r>
      <w:r>
        <w:t>For video endorsements, the</w:t>
      </w:r>
      <w:r>
        <w:t xml:space="preserve"> Influencer </w:t>
      </w:r>
      <w:r>
        <w:t>should make the disclosure</w:t>
      </w:r>
      <w:r>
        <w:t xml:space="preserve"> verbally and </w:t>
      </w:r>
      <w:r>
        <w:t>also superimpose the disclosure language in</w:t>
      </w:r>
      <w:r>
        <w:t xml:space="preserve"> the video itse</w:t>
      </w:r>
      <w:r>
        <w:t xml:space="preserve">lf. </w:t>
      </w:r>
      <w:r>
        <w:t xml:space="preserve"> For live stream endorsements, </w:t>
      </w:r>
      <w:r>
        <w:t>the Influencer</w:t>
      </w:r>
      <w:r>
        <w:t xml:space="preserve"> </w:t>
      </w:r>
      <w:r>
        <w:t xml:space="preserve">should make the disclosure verbally and repeat the disclosure periodically throughout the live stream to ensure that viewers </w:t>
      </w:r>
      <w:r>
        <w:t>who</w:t>
      </w:r>
      <w:r>
        <w:t xml:space="preserve"> see only part of the stream receive the disclosure.  </w:t>
      </w:r>
    </w:p>
    <w:p w14:paraId="3889AB5E" w14:textId="77777777" w:rsidR="00F12B6A" w:rsidRDefault="001F7696" w:rsidP="0069396E">
      <w:pPr>
        <w:jc w:val="both"/>
      </w:pPr>
      <w:r>
        <w:t>Regardless of the socia</w:t>
      </w:r>
      <w:r>
        <w:t xml:space="preserve">l media platform used for the brand promotion, the Influencer must use simple and clear language and/or hashtags that is hard for the Influencer’s audience to miss. </w:t>
      </w:r>
      <w:r>
        <w:t xml:space="preserve"> </w:t>
      </w:r>
      <w:r>
        <w:t xml:space="preserve">Below are a few examples of simple and clear disclosure language and hashtags that the </w:t>
      </w:r>
      <w:r>
        <w:t>Com</w:t>
      </w:r>
      <w:r>
        <w:t>pany recommends for promoting our brand</w:t>
      </w:r>
      <w:r>
        <w:t xml:space="preserve">, which are modeled after the FTC guidance: </w:t>
      </w:r>
      <w:r>
        <w:t xml:space="preserve"> </w:t>
      </w:r>
    </w:p>
    <w:p w14:paraId="14801A14" w14:textId="77777777" w:rsidR="002B60E2" w:rsidRDefault="001F7696" w:rsidP="0069396E">
      <w:pPr>
        <w:pStyle w:val="ListParagraph"/>
        <w:numPr>
          <w:ilvl w:val="0"/>
          <w:numId w:val="4"/>
        </w:numPr>
        <w:jc w:val="both"/>
      </w:pPr>
      <w:r>
        <w:t xml:space="preserve">“Thank you [Company] for the free product.” </w:t>
      </w:r>
    </w:p>
    <w:p w14:paraId="11753E72" w14:textId="77777777" w:rsidR="008A7FB8" w:rsidRDefault="001F7696" w:rsidP="0069396E">
      <w:pPr>
        <w:pStyle w:val="ListParagraph"/>
        <w:numPr>
          <w:ilvl w:val="0"/>
          <w:numId w:val="4"/>
        </w:numPr>
        <w:jc w:val="both"/>
      </w:pPr>
      <w:r>
        <w:t>“Paid partnership with [Company]”</w:t>
      </w:r>
    </w:p>
    <w:p w14:paraId="59E95256" w14:textId="77777777" w:rsidR="002B60E2" w:rsidRDefault="001F7696" w:rsidP="0069396E">
      <w:pPr>
        <w:pStyle w:val="ListParagraph"/>
        <w:numPr>
          <w:ilvl w:val="0"/>
          <w:numId w:val="4"/>
        </w:numPr>
        <w:jc w:val="both"/>
      </w:pPr>
      <w:r>
        <w:t>“</w:t>
      </w:r>
      <w:r>
        <w:t>In collaboration with [Company]</w:t>
      </w:r>
      <w:r>
        <w:t>.”</w:t>
      </w:r>
    </w:p>
    <w:p w14:paraId="67088C8D" w14:textId="77777777" w:rsidR="00351121" w:rsidRDefault="001F7696" w:rsidP="0069396E">
      <w:pPr>
        <w:pStyle w:val="ListParagraph"/>
        <w:numPr>
          <w:ilvl w:val="0"/>
          <w:numId w:val="4"/>
        </w:numPr>
        <w:jc w:val="both"/>
      </w:pPr>
      <w:r>
        <w:t>“[Company] Promoter”</w:t>
      </w:r>
    </w:p>
    <w:p w14:paraId="4E04D8DC" w14:textId="77777777" w:rsidR="00351121" w:rsidRDefault="001F7696" w:rsidP="0069396E">
      <w:pPr>
        <w:pStyle w:val="ListParagraph"/>
        <w:numPr>
          <w:ilvl w:val="0"/>
          <w:numId w:val="4"/>
        </w:numPr>
        <w:jc w:val="both"/>
      </w:pPr>
      <w:r>
        <w:t>“[Company] Ambassador”</w:t>
      </w:r>
    </w:p>
    <w:p w14:paraId="2B004F62" w14:textId="77777777" w:rsidR="00B57330" w:rsidRDefault="001F7696" w:rsidP="0069396E">
      <w:pPr>
        <w:pStyle w:val="ListParagraph"/>
        <w:numPr>
          <w:ilvl w:val="0"/>
          <w:numId w:val="4"/>
        </w:numPr>
        <w:jc w:val="both"/>
      </w:pPr>
      <w:r>
        <w:t>“[Company] Sponsorship”</w:t>
      </w:r>
    </w:p>
    <w:p w14:paraId="45F225D0" w14:textId="77777777" w:rsidR="00B57330" w:rsidRDefault="001F7696" w:rsidP="0069396E">
      <w:pPr>
        <w:pStyle w:val="ListParagraph"/>
        <w:numPr>
          <w:ilvl w:val="0"/>
          <w:numId w:val="4"/>
        </w:numPr>
        <w:jc w:val="both"/>
      </w:pPr>
      <w:r>
        <w:t>“Advertisement”</w:t>
      </w:r>
    </w:p>
    <w:p w14:paraId="75A173C7" w14:textId="77777777" w:rsidR="00B57330" w:rsidRDefault="001F7696" w:rsidP="0069396E">
      <w:pPr>
        <w:pStyle w:val="ListParagraph"/>
        <w:numPr>
          <w:ilvl w:val="0"/>
          <w:numId w:val="4"/>
        </w:numPr>
        <w:jc w:val="both"/>
      </w:pPr>
      <w:r>
        <w:t>“Sponsored”</w:t>
      </w:r>
    </w:p>
    <w:p w14:paraId="4DE3839E" w14:textId="77777777" w:rsidR="000A533C" w:rsidRDefault="001F7696" w:rsidP="0069396E">
      <w:pPr>
        <w:pStyle w:val="ListParagraph"/>
        <w:numPr>
          <w:ilvl w:val="0"/>
          <w:numId w:val="4"/>
        </w:numPr>
        <w:jc w:val="both"/>
      </w:pPr>
      <w:r>
        <w:t>[</w:t>
      </w:r>
      <w:r>
        <w:t>*</w:t>
      </w:r>
      <w:r w:rsidRPr="000F2100">
        <w:rPr>
          <w:b/>
        </w:rPr>
        <w:t>NOTE</w:t>
      </w:r>
      <w:r>
        <w:t>: The Company should consider any content specific hashtags, mentions or key words that the Company would like included or omitted based on the type of product/service the Influencer is endorsing</w:t>
      </w:r>
      <w:r>
        <w:t>.</w:t>
      </w:r>
      <w:r>
        <w:t>]</w:t>
      </w:r>
    </w:p>
    <w:p w14:paraId="2C3D14A6" w14:textId="77777777" w:rsidR="00471B42" w:rsidRPr="00F568CB" w:rsidRDefault="001F7696" w:rsidP="0069396E">
      <w:pPr>
        <w:jc w:val="both"/>
      </w:pPr>
      <w:r>
        <w:t>The FTC cautions against the use of short-form or abbreviated terms like “spon” or “collab”, which could</w:t>
      </w:r>
      <w:r>
        <w:t xml:space="preserve"> potentially</w:t>
      </w:r>
      <w:r>
        <w:t xml:space="preserve"> mislead the viewer or reader.  </w:t>
      </w:r>
      <w:r>
        <w:t>When using</w:t>
      </w:r>
      <w:r>
        <w:t xml:space="preserve"> hashtag disclosure</w:t>
      </w:r>
      <w:r>
        <w:t>s</w:t>
      </w:r>
      <w:r>
        <w:t xml:space="preserve">, the Influencer must use language that clearly identifies Influencer’s relationship with the brand and should similarly avoid using vague or confusing short-form or abbreviated terms. </w:t>
      </w:r>
    </w:p>
    <w:p w14:paraId="3E4DEC63" w14:textId="77777777" w:rsidR="00F12B6A" w:rsidRDefault="001F7696" w:rsidP="00DF1507">
      <w:pPr>
        <w:jc w:val="both"/>
        <w:rPr>
          <w:b/>
        </w:rPr>
      </w:pPr>
      <w:r>
        <w:rPr>
          <w:b/>
        </w:rPr>
        <w:t xml:space="preserve">Company Product/Service Influencer Endorsement Protocol </w:t>
      </w:r>
      <w:r>
        <w:rPr>
          <w:b/>
        </w:rPr>
        <w:t>– Guidelines f</w:t>
      </w:r>
      <w:r>
        <w:rPr>
          <w:b/>
        </w:rPr>
        <w:t>or Responsible Use</w:t>
      </w:r>
    </w:p>
    <w:p w14:paraId="4E7261C3" w14:textId="77777777" w:rsidR="00532837" w:rsidRDefault="001F7696" w:rsidP="00DF1507">
      <w:pPr>
        <w:jc w:val="both"/>
      </w:pPr>
      <w:r>
        <w:t xml:space="preserve">The Company and the Influencer both have an obligation under the FTC to protect consumers from deceptive advertising by prohibiting unfair or deceptive acts or practices in or affecting commerce.  </w:t>
      </w:r>
      <w:r>
        <w:t>In addition to the necessary disclosures</w:t>
      </w:r>
      <w:r>
        <w:t xml:space="preserve">, the Influencer must ensure that their </w:t>
      </w:r>
      <w:r>
        <w:t xml:space="preserve">endorsement is truthful and based on their personal experience with the product/service they are endorsing.  </w:t>
      </w:r>
      <w:r>
        <w:t xml:space="preserve"> </w:t>
      </w:r>
      <w:r>
        <w:t>The Company expects the Influencer to honestly and transparently include their commercial relationship wit</w:t>
      </w:r>
      <w:r>
        <w:t xml:space="preserve">h the Company in all social media posts which promote our Company’s brand, products and/or services.  </w:t>
      </w:r>
    </w:p>
    <w:p w14:paraId="151D60D7" w14:textId="77777777" w:rsidR="00532837" w:rsidRDefault="001F7696" w:rsidP="00DF1507">
      <w:pPr>
        <w:jc w:val="both"/>
      </w:pPr>
    </w:p>
    <w:p w14:paraId="2318DA45" w14:textId="77777777" w:rsidR="00F12B6A" w:rsidRDefault="001F7696" w:rsidP="00DF1507">
      <w:pPr>
        <w:jc w:val="both"/>
      </w:pPr>
      <w:r>
        <w:lastRenderedPageBreak/>
        <w:t>Influencers should keep the following protocol in mind as a guide on what they can and cannot say about the Company</w:t>
      </w:r>
      <w:r>
        <w:t>’s brand,</w:t>
      </w:r>
      <w:r>
        <w:t xml:space="preserve"> </w:t>
      </w:r>
      <w:r>
        <w:t xml:space="preserve">product, </w:t>
      </w:r>
      <w:r>
        <w:t>service they are e</w:t>
      </w:r>
      <w:r>
        <w:t xml:space="preserve">ndorsing: </w:t>
      </w:r>
    </w:p>
    <w:p w14:paraId="0B7A4B75" w14:textId="77777777" w:rsidR="00F12B6A" w:rsidRDefault="001F7696" w:rsidP="00DF1507">
      <w:pPr>
        <w:pStyle w:val="ListParagraph"/>
        <w:numPr>
          <w:ilvl w:val="0"/>
          <w:numId w:val="2"/>
        </w:numPr>
        <w:jc w:val="both"/>
      </w:pPr>
      <w:r>
        <w:t>The Influencer’s endorsement must reflect Influencers the honest opinion, finding, belief and experience with the</w:t>
      </w:r>
      <w:r>
        <w:t xml:space="preserve"> Company’s brand, product or </w:t>
      </w:r>
      <w:r>
        <w:t>service.</w:t>
      </w:r>
    </w:p>
    <w:p w14:paraId="6DAD786E" w14:textId="77777777" w:rsidR="00F12B6A" w:rsidRDefault="001F7696" w:rsidP="00DF1507">
      <w:pPr>
        <w:pStyle w:val="ListParagraph"/>
        <w:numPr>
          <w:ilvl w:val="0"/>
          <w:numId w:val="2"/>
        </w:numPr>
        <w:jc w:val="both"/>
      </w:pPr>
      <w:r>
        <w:t>The Influencer’s endorsement must not make any claims that would be false, misleading or unsub</w:t>
      </w:r>
      <w:r>
        <w:t>stantiated information if the Company made them directly.</w:t>
      </w:r>
    </w:p>
    <w:p w14:paraId="32F20541" w14:textId="77777777" w:rsidR="00422090" w:rsidRDefault="001F7696" w:rsidP="00DF1507">
      <w:pPr>
        <w:pStyle w:val="ListParagraph"/>
        <w:numPr>
          <w:ilvl w:val="0"/>
          <w:numId w:val="2"/>
        </w:numPr>
        <w:jc w:val="both"/>
      </w:pPr>
      <w:r>
        <w:t xml:space="preserve">The Influencer cannot discuss experience with a product/service that they have not personally tried. </w:t>
      </w:r>
    </w:p>
    <w:p w14:paraId="09C05AAB" w14:textId="572FCBC0" w:rsidR="00532837" w:rsidRDefault="001F7696" w:rsidP="00DF1507">
      <w:pPr>
        <w:pStyle w:val="ListParagraph"/>
        <w:numPr>
          <w:ilvl w:val="0"/>
          <w:numId w:val="2"/>
        </w:numPr>
        <w:jc w:val="both"/>
      </w:pPr>
      <w:r>
        <w:t>The Influencer i</w:t>
      </w:r>
      <w:r>
        <w:t xml:space="preserve">s prohibited from using </w:t>
      </w:r>
      <w:r>
        <w:t>fake information (including, but not limited to a fake a</w:t>
      </w:r>
      <w:r>
        <w:t>lias or fake post) when promoting the Company’s brand, product or service.</w:t>
      </w:r>
    </w:p>
    <w:p w14:paraId="3363139C" w14:textId="77777777" w:rsidR="00532837" w:rsidRDefault="001F7696" w:rsidP="00532837">
      <w:pPr>
        <w:jc w:val="both"/>
      </w:pPr>
      <w:r>
        <w:t>The Influencer must promptly correct any false, inaccurate, erroneous or otherwise misleading information in an endorsement post in a manner which visibly apprises the reader that t</w:t>
      </w:r>
      <w:r>
        <w:t xml:space="preserve">he post has been altered to correct prior misstatements.  </w:t>
      </w:r>
    </w:p>
    <w:p w14:paraId="7AF41811" w14:textId="77777777" w:rsidR="00EC5BB0" w:rsidRDefault="001F7696" w:rsidP="00EC5BB0">
      <w:pPr>
        <w:jc w:val="both"/>
      </w:pPr>
      <w:r>
        <w:t xml:space="preserve">Furthermore, the Influencer is prohibited from posting or forwarding written statements, audio, video, pictures or other materials that could be considered offensive, malicious, obscene, harassing </w:t>
      </w:r>
      <w:r>
        <w:t xml:space="preserve">or threatening to any readers or viewers, including, but not limited to, Company employees, customers, clients, subscribers or followers.  </w:t>
      </w:r>
    </w:p>
    <w:p w14:paraId="014C4090" w14:textId="77777777" w:rsidR="00FB244E" w:rsidRPr="00532837" w:rsidRDefault="001F7696" w:rsidP="00532837">
      <w:pPr>
        <w:jc w:val="both"/>
      </w:pPr>
      <w:r>
        <w:t xml:space="preserve">The Influencer should direct any questions regarding the Company’s endorsement protocol to </w:t>
      </w:r>
      <w:r>
        <w:t>the Company’s Social Medi</w:t>
      </w:r>
      <w:r>
        <w:t>a Endorsement Coordinator [or other company contact]</w:t>
      </w:r>
      <w:r>
        <w:t xml:space="preserve">.  </w:t>
      </w:r>
    </w:p>
    <w:p w14:paraId="65557581" w14:textId="77777777" w:rsidR="00B03603" w:rsidRPr="00731433" w:rsidRDefault="001F7696" w:rsidP="00A94A33">
      <w:pPr>
        <w:jc w:val="both"/>
        <w:rPr>
          <w:b/>
        </w:rPr>
      </w:pPr>
      <w:r w:rsidRPr="00731433">
        <w:rPr>
          <w:b/>
        </w:rPr>
        <w:t xml:space="preserve">Interplay of Social Media Influencer Endorsement Policy </w:t>
      </w:r>
      <w:r>
        <w:rPr>
          <w:b/>
        </w:rPr>
        <w:t>and</w:t>
      </w:r>
      <w:r w:rsidRPr="00731433">
        <w:rPr>
          <w:b/>
        </w:rPr>
        <w:t xml:space="preserve"> Company Code of Conduct/Ethics </w:t>
      </w:r>
    </w:p>
    <w:p w14:paraId="1A89C19D" w14:textId="77777777" w:rsidR="002019B7" w:rsidRDefault="001F7696" w:rsidP="00A94A33">
      <w:pPr>
        <w:jc w:val="both"/>
      </w:pPr>
      <w:r>
        <w:t xml:space="preserve">The Influencer is </w:t>
      </w:r>
      <w:r>
        <w:t>expected to abide by</w:t>
      </w:r>
      <w:r>
        <w:t xml:space="preserve"> the Company’s Code of Conduct/</w:t>
      </w:r>
      <w:r>
        <w:t xml:space="preserve">Ethics, which also governs social media activities relating to product promotion and endorsements. In addition, the Influencer should be familiar with and </w:t>
      </w:r>
      <w:r>
        <w:t>consider</w:t>
      </w:r>
      <w:r>
        <w:t xml:space="preserve"> the following Company policies which work together with the Code of Conduct/Et</w:t>
      </w:r>
      <w:r>
        <w:t xml:space="preserve">hics and the </w:t>
      </w:r>
      <w:r>
        <w:t>I</w:t>
      </w:r>
      <w:r>
        <w:t xml:space="preserve">nfluencer Endorsement Policy </w:t>
      </w:r>
      <w:r>
        <w:t>when promoting the Company’s brand:</w:t>
      </w:r>
    </w:p>
    <w:p w14:paraId="31D56A9E" w14:textId="77777777" w:rsidR="002019B7" w:rsidRDefault="001F7696" w:rsidP="00A94A33">
      <w:pPr>
        <w:pStyle w:val="ListParagraph"/>
        <w:numPr>
          <w:ilvl w:val="0"/>
          <w:numId w:val="1"/>
        </w:numPr>
        <w:jc w:val="both"/>
      </w:pPr>
      <w:r>
        <w:t>[</w:t>
      </w:r>
      <w:r w:rsidRPr="00EC5BB0">
        <w:rPr>
          <w:b/>
        </w:rPr>
        <w:t>NOTE:</w:t>
      </w:r>
      <w:r>
        <w:t xml:space="preserve"> </w:t>
      </w:r>
      <w:r>
        <w:t xml:space="preserve">This list may include reference to the Company’s sexual harassment/anti-discrimination policy; confidentiality and trade secret policy; </w:t>
      </w:r>
      <w:r>
        <w:t>or other relevant Company policies</w:t>
      </w:r>
      <w:r>
        <w:t xml:space="preserve">]   </w:t>
      </w:r>
    </w:p>
    <w:p w14:paraId="63680D48" w14:textId="77777777" w:rsidR="00302744" w:rsidRPr="001372F9" w:rsidRDefault="001F7696">
      <w:pPr>
        <w:rPr>
          <w:b/>
        </w:rPr>
      </w:pPr>
      <w:r w:rsidRPr="001372F9">
        <w:rPr>
          <w:b/>
        </w:rPr>
        <w:t>Confident</w:t>
      </w:r>
      <w:r w:rsidRPr="001372F9">
        <w:rPr>
          <w:b/>
        </w:rPr>
        <w:t xml:space="preserve">iality </w:t>
      </w:r>
      <w:r>
        <w:rPr>
          <w:b/>
        </w:rPr>
        <w:t>Obligations</w:t>
      </w:r>
    </w:p>
    <w:p w14:paraId="29D273DA" w14:textId="6CE1B9E6" w:rsidR="00302744" w:rsidRDefault="001F7696" w:rsidP="00FB244E">
      <w:pPr>
        <w:jc w:val="both"/>
      </w:pPr>
      <w:r>
        <w:t>The Influencer acknowledges that they will receive, have access to and create doc</w:t>
      </w:r>
      <w:r>
        <w:t>uments, materials</w:t>
      </w:r>
      <w:r>
        <w:t xml:space="preserve"> and information</w:t>
      </w:r>
      <w:r>
        <w:t xml:space="preserve"> of a </w:t>
      </w:r>
      <w:r>
        <w:t>confidential and proprietary nature</w:t>
      </w:r>
      <w:r>
        <w:t xml:space="preserve"> (“Confidential Information)</w:t>
      </w:r>
      <w:r>
        <w:t xml:space="preserve"> to the Company and customers of the Company during the course of the Influencer’s </w:t>
      </w:r>
      <w:r>
        <w:t>engagement with</w:t>
      </w:r>
      <w:r>
        <w:t xml:space="preserve"> the Company.  The Inf</w:t>
      </w:r>
      <w:r>
        <w:t>luencer acknowledges and agrees</w:t>
      </w:r>
      <w:r>
        <w:t xml:space="preserve"> that such </w:t>
      </w:r>
      <w:r>
        <w:t>Confidential Information is an asset</w:t>
      </w:r>
      <w:r>
        <w:t xml:space="preserve"> of</w:t>
      </w:r>
      <w:r>
        <w:t xml:space="preserve"> the Company and/or its clients, </w:t>
      </w:r>
      <w:r>
        <w:t xml:space="preserve">must be kept strictly </w:t>
      </w:r>
      <w:r>
        <w:t xml:space="preserve">confidential and used </w:t>
      </w:r>
      <w:r>
        <w:t>only in</w:t>
      </w:r>
      <w:r>
        <w:t xml:space="preserve"> connection with</w:t>
      </w:r>
      <w:r>
        <w:t xml:space="preserve"> the performance of the I</w:t>
      </w:r>
      <w:r>
        <w:t>nfluencer</w:t>
      </w:r>
      <w:r>
        <w:t>’</w:t>
      </w:r>
      <w:r>
        <w:t xml:space="preserve">s services </w:t>
      </w:r>
      <w:r>
        <w:t>as set forth</w:t>
      </w:r>
      <w:r>
        <w:t xml:space="preserve"> in</w:t>
      </w:r>
      <w:r>
        <w:t xml:space="preserve"> their </w:t>
      </w:r>
      <w:r>
        <w:t>Influencer Agreement</w:t>
      </w:r>
      <w:r>
        <w:rPr>
          <w:rStyle w:val="FootnoteReference"/>
        </w:rPr>
        <w:footnoteReference w:id="1"/>
      </w:r>
      <w:r>
        <w:t xml:space="preserve">. </w:t>
      </w:r>
      <w:r>
        <w:t>The Influencer agrees that they will not use, disclose, communicate, copy or permit the use or disclosure of any such</w:t>
      </w:r>
      <w:r>
        <w:t xml:space="preserve"> </w:t>
      </w:r>
      <w:r>
        <w:t>C</w:t>
      </w:r>
      <w:r>
        <w:t>onfidential Information</w:t>
      </w:r>
      <w:r>
        <w:t xml:space="preserve"> to any third party in any manner whatsoever except to the existing employees of the Company or as otherwise directed</w:t>
      </w:r>
      <w:r>
        <w:t xml:space="preserve"> or approved</w:t>
      </w:r>
      <w:r>
        <w:t xml:space="preserve"> by the Company in the course of the Influencer’s </w:t>
      </w:r>
      <w:r>
        <w:t>performance of services</w:t>
      </w:r>
      <w:r>
        <w:t xml:space="preserve"> under their Influencer</w:t>
      </w:r>
      <w:r>
        <w:t xml:space="preserve"> Agreeme</w:t>
      </w:r>
      <w:r>
        <w:t>nt, and thereafter only with</w:t>
      </w:r>
      <w:r>
        <w:t xml:space="preserve"> the Company’s</w:t>
      </w:r>
      <w:r>
        <w:t xml:space="preserve"> w</w:t>
      </w:r>
      <w:r>
        <w:t>ritten permission</w:t>
      </w:r>
      <w:r>
        <w:t xml:space="preserve">.  Upon termination of the Influencer’s engagement with the Company or upon request of the Company, the Influencer will return </w:t>
      </w:r>
      <w:r>
        <w:t>to the Company all Confidential Information</w:t>
      </w:r>
      <w:r>
        <w:t>, including all copies or</w:t>
      </w:r>
      <w:r>
        <w:t xml:space="preserve"> reproductions thereof, which are in the Influencer’s possession, custody or control.  </w:t>
      </w:r>
    </w:p>
    <w:p w14:paraId="09B32CDE" w14:textId="77777777" w:rsidR="00731433" w:rsidRPr="00471B42" w:rsidRDefault="001F7696">
      <w:pPr>
        <w:rPr>
          <w:b/>
        </w:rPr>
      </w:pPr>
      <w:r w:rsidRPr="00471B42">
        <w:rPr>
          <w:b/>
        </w:rPr>
        <w:t xml:space="preserve">Monitoring </w:t>
      </w:r>
      <w:r>
        <w:rPr>
          <w:b/>
        </w:rPr>
        <w:t>Compliance with</w:t>
      </w:r>
      <w:r w:rsidRPr="00471B42">
        <w:rPr>
          <w:b/>
        </w:rPr>
        <w:t xml:space="preserve"> Influencer Endorsement </w:t>
      </w:r>
      <w:r>
        <w:rPr>
          <w:b/>
        </w:rPr>
        <w:t xml:space="preserve">Policy </w:t>
      </w:r>
    </w:p>
    <w:p w14:paraId="39CCFCBE" w14:textId="77777777" w:rsidR="00731433" w:rsidRDefault="001F7696" w:rsidP="0077611E">
      <w:pPr>
        <w:jc w:val="both"/>
      </w:pPr>
      <w:r>
        <w:t xml:space="preserve">In accordance with FTC requirements, the Company </w:t>
      </w:r>
      <w:r>
        <w:t>will monitor</w:t>
      </w:r>
      <w:r>
        <w:t xml:space="preserve"> the Influencer’s</w:t>
      </w:r>
      <w:r>
        <w:t xml:space="preserve"> endorsement</w:t>
      </w:r>
      <w:r>
        <w:t xml:space="preserve"> efforts to ensure t</w:t>
      </w:r>
      <w:r>
        <w:t xml:space="preserve">hat the Influencer </w:t>
      </w:r>
      <w:r>
        <w:t>makes</w:t>
      </w:r>
      <w:r>
        <w:t xml:space="preserve"> appropriate disclosures of any material connection</w:t>
      </w:r>
      <w:r>
        <w:t>(s)</w:t>
      </w:r>
      <w:r>
        <w:t xml:space="preserve"> with our Company’s brand</w:t>
      </w:r>
      <w:r>
        <w:t xml:space="preserve"> and reflect their honest opinion, finding, belief and experience with the endorsed product/service</w:t>
      </w:r>
      <w:r>
        <w:t>.  The C</w:t>
      </w:r>
      <w:r>
        <w:t xml:space="preserve">ompany will also review the </w:t>
      </w:r>
      <w:r>
        <w:t>Influencer’s socia</w:t>
      </w:r>
      <w:r>
        <w:t>l media</w:t>
      </w:r>
      <w:r>
        <w:t xml:space="preserve"> endorsement</w:t>
      </w:r>
      <w:r>
        <w:t>s</w:t>
      </w:r>
      <w:r>
        <w:t xml:space="preserve"> to ensure </w:t>
      </w:r>
      <w:r>
        <w:t xml:space="preserve">that they </w:t>
      </w:r>
      <w:r>
        <w:t xml:space="preserve">that the </w:t>
      </w:r>
      <w:r>
        <w:t xml:space="preserve">incorporates any </w:t>
      </w:r>
      <w:r>
        <w:t xml:space="preserve">required promotional </w:t>
      </w:r>
      <w:r>
        <w:t xml:space="preserve">language, hashtags or mentions </w:t>
      </w:r>
      <w:r>
        <w:t>related to the endorsed product/service</w:t>
      </w:r>
      <w:r>
        <w:t>, if any, set forth in the Influencer Agreement</w:t>
      </w:r>
      <w:r>
        <w:t xml:space="preserve">.  </w:t>
      </w:r>
    </w:p>
    <w:p w14:paraId="0808D26E" w14:textId="77777777" w:rsidR="004C51C3" w:rsidRDefault="001F7696" w:rsidP="007A73B4">
      <w:pPr>
        <w:jc w:val="both"/>
      </w:pPr>
      <w:r>
        <w:rPr>
          <w:b/>
        </w:rPr>
        <w:t xml:space="preserve">Repercussions for Identified </w:t>
      </w:r>
      <w:r>
        <w:rPr>
          <w:b/>
        </w:rPr>
        <w:t>Influencer Endorsement Violations</w:t>
      </w:r>
      <w:r>
        <w:t xml:space="preserve"> </w:t>
      </w:r>
    </w:p>
    <w:p w14:paraId="557D6B6D" w14:textId="77777777" w:rsidR="00731433" w:rsidRDefault="001F7696" w:rsidP="007A73B4">
      <w:pPr>
        <w:jc w:val="both"/>
      </w:pPr>
      <w:r>
        <w:t>Should the Company identify any social media posts which violate the Influencer Endorsement Policy, the Company will take appropriate action against the Influencer based on the nature and extent of the identified violatio</w:t>
      </w:r>
      <w:r>
        <w:t xml:space="preserve">n.  Repercussions for violation of the Influencer Endorsement Policy may include, but </w:t>
      </w:r>
      <w:r>
        <w:t xml:space="preserve">are not limited to </w:t>
      </w:r>
      <w:r>
        <w:t xml:space="preserve">a request for </w:t>
      </w:r>
      <w:r>
        <w:t>immediate removal of the post from all social media platforms</w:t>
      </w:r>
      <w:r>
        <w:t xml:space="preserve">; </w:t>
      </w:r>
      <w:r>
        <w:t>a post</w:t>
      </w:r>
      <w:r>
        <w:t xml:space="preserve"> or statement to the Influencer’s followers which corrects</w:t>
      </w:r>
      <w:r>
        <w:t xml:space="preserve"> the ident</w:t>
      </w:r>
      <w:r>
        <w:t>ified violation</w:t>
      </w:r>
      <w:r>
        <w:t xml:space="preserve">; </w:t>
      </w:r>
      <w:r>
        <w:t>suspension of</w:t>
      </w:r>
      <w:r>
        <w:t xml:space="preserve"> all promotional endorsements; </w:t>
      </w:r>
      <w:r>
        <w:t xml:space="preserve">training and/or re-training on compliance with </w:t>
      </w:r>
      <w:r>
        <w:t xml:space="preserve">the Company’s Influencer Endorsement Policy and the </w:t>
      </w:r>
      <w:r>
        <w:t>FTC</w:t>
      </w:r>
      <w:r>
        <w:t xml:space="preserve"> guidelines; and/or </w:t>
      </w:r>
      <w:r>
        <w:t xml:space="preserve">termination </w:t>
      </w:r>
      <w:r>
        <w:t xml:space="preserve">of the Influencer’s contract with the Company. </w:t>
      </w:r>
    </w:p>
    <w:p w14:paraId="478F078B" w14:textId="77777777" w:rsidR="007A73B4" w:rsidRDefault="001F7696" w:rsidP="007A73B4">
      <w:pPr>
        <w:rPr>
          <w:b/>
          <w:u w:val="single"/>
        </w:rPr>
      </w:pPr>
    </w:p>
    <w:p w14:paraId="55213C42" w14:textId="77777777" w:rsidR="007A73B4" w:rsidRPr="00E900A1" w:rsidRDefault="001F7696" w:rsidP="007A73B4">
      <w:pPr>
        <w:rPr>
          <w:b/>
          <w:u w:val="single"/>
        </w:rPr>
      </w:pPr>
      <w:r w:rsidRPr="00E900A1">
        <w:rPr>
          <w:b/>
          <w:u w:val="single"/>
        </w:rPr>
        <w:t>ACKNOWLEDGEM</w:t>
      </w:r>
      <w:r w:rsidRPr="00E900A1">
        <w:rPr>
          <w:b/>
          <w:u w:val="single"/>
        </w:rPr>
        <w:t>ENT</w:t>
      </w:r>
    </w:p>
    <w:p w14:paraId="771184DE" w14:textId="77777777" w:rsidR="00E900A1" w:rsidRDefault="001F7696"/>
    <w:p w14:paraId="76233121" w14:textId="77777777" w:rsidR="00E900A1" w:rsidRDefault="001F7696" w:rsidP="0008546A">
      <w:pPr>
        <w:jc w:val="both"/>
      </w:pPr>
      <w:r>
        <w:t>I</w:t>
      </w:r>
      <w:r>
        <w:t>, _________ [Influencer name]</w:t>
      </w:r>
      <w:r>
        <w:t xml:space="preserve"> </w:t>
      </w:r>
      <w:r>
        <w:t xml:space="preserve">acknowledge that on ______ [date], I received and read a copy of the Company’s Social Media Influencer Endorsement Policy and understand that it is my responsibility to be familiar with and abide by its terms. </w:t>
      </w:r>
    </w:p>
    <w:p w14:paraId="3F20C230" w14:textId="77777777" w:rsidR="00E900A1" w:rsidRPr="00E900A1" w:rsidRDefault="001F7696" w:rsidP="0008546A">
      <w:pPr>
        <w:jc w:val="both"/>
      </w:pPr>
      <w:r>
        <w:t>By signin</w:t>
      </w:r>
      <w:r>
        <w:t>g below, I indicate my understanding and agreement to all terms stated in this</w:t>
      </w:r>
      <w:r>
        <w:t xml:space="preserve"> Social Media Influencer</w:t>
      </w:r>
      <w:r>
        <w:t xml:space="preserve"> Endorsement Policy. </w:t>
      </w:r>
    </w:p>
    <w:p w14:paraId="66C6875F" w14:textId="77777777" w:rsidR="0081399C" w:rsidRDefault="001F7696" w:rsidP="00E900A1">
      <w:pPr>
        <w:spacing w:line="240" w:lineRule="auto"/>
      </w:pPr>
      <w:r>
        <w:t xml:space="preserve">__________________________    </w:t>
      </w:r>
      <w:r>
        <w:tab/>
      </w:r>
      <w:r>
        <w:tab/>
        <w:t>___________________</w:t>
      </w:r>
    </w:p>
    <w:p w14:paraId="694442D7" w14:textId="77777777" w:rsidR="00E900A1" w:rsidRDefault="001F7696" w:rsidP="00E900A1">
      <w:pPr>
        <w:spacing w:line="240" w:lineRule="auto"/>
      </w:pPr>
      <w:r>
        <w:t>Influencer Signature</w:t>
      </w:r>
      <w:r>
        <w:tab/>
      </w:r>
      <w:r>
        <w:tab/>
      </w:r>
      <w:r>
        <w:tab/>
      </w:r>
      <w:r>
        <w:tab/>
        <w:t>Date</w:t>
      </w:r>
    </w:p>
    <w:p w14:paraId="7AC5318E" w14:textId="77777777" w:rsidR="00E900A1" w:rsidRDefault="001F7696" w:rsidP="00E900A1">
      <w:pPr>
        <w:spacing w:line="240" w:lineRule="auto"/>
      </w:pPr>
    </w:p>
    <w:p w14:paraId="7A0B13A9" w14:textId="77777777" w:rsidR="00E900A1" w:rsidRDefault="001F7696" w:rsidP="00E900A1">
      <w:pPr>
        <w:spacing w:line="240" w:lineRule="auto"/>
      </w:pPr>
      <w:r>
        <w:t xml:space="preserve">__________________________      </w:t>
      </w:r>
      <w:r>
        <w:tab/>
      </w:r>
      <w:r>
        <w:tab/>
      </w:r>
      <w:r>
        <w:softHyphen/>
      </w:r>
      <w:r>
        <w:softHyphen/>
        <w:t>______________</w:t>
      </w:r>
      <w:r>
        <w:t>_______</w:t>
      </w:r>
    </w:p>
    <w:p w14:paraId="15FE3CFF" w14:textId="77777777" w:rsidR="00E900A1" w:rsidRDefault="001F7696" w:rsidP="00E900A1">
      <w:pPr>
        <w:spacing w:line="240" w:lineRule="auto"/>
      </w:pPr>
      <w:r>
        <w:t>Company Representative Signature</w:t>
      </w:r>
      <w:r>
        <w:tab/>
      </w:r>
      <w:r>
        <w:tab/>
        <w:t>Date</w:t>
      </w:r>
    </w:p>
    <w:p w14:paraId="5576CD30" w14:textId="77777777" w:rsidR="00096F16" w:rsidRDefault="001F7696"/>
    <w:sectPr w:rsidR="00096F16">
      <w:footerReference w:type="default" r:id="rId8"/>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0D">
      <wne:fci wne:fciName="InsertStyleSeparator" wne:swArg="004B"/>
    </wne:keymap>
    <wne:keymap wne:kcmPrimary="0631">
      <wne:fci wne:fciName="ApplyHeading1" wne:swArg="004B"/>
    </wne:keymap>
    <wne:keymap wne:kcmPrimary="0632">
      <wne:acd wne:acdName="acd0"/>
    </wne:keymap>
    <wne:keymap wne:kcmPrimary="0633">
      <wne:acd wne:acdName="acd1"/>
    </wne:keymap>
    <wne:keymap wne:kcmPrimary="0634">
      <wne:acd wne:acdName="acd2"/>
    </wne:keymap>
    <wne:keymap wne:kcmPrimary="0635">
      <wne:acd wne:acdName="acd3"/>
    </wne:keymap>
    <wne:keymap wne:kcmPrimary="0636">
      <wne:acd wne:acdName="acd4"/>
    </wne:keymap>
    <wne:keymap wne:kcmPrimary="0637">
      <wne:acd wne:acdName="acd5"/>
    </wne:keymap>
    <wne:keymap wne:kcmPrimary="0638">
      <wne:acd wne:acdName="acd6"/>
    </wne:keymap>
    <wne:keymap wne:kcmPrimary="0639">
      <wne:acd wne:acdName="acd7"/>
    </wne:keymap>
    <wne:keymap wne:kcmPrimary="0642">
      <wne:acd wne:acdName="acd8"/>
    </wne:keymap>
    <wne:keymap wne:kcmPrimary="0651">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QAAAAIA" wne:acdName="acd0" wne:fciIndexBasedOn="0065"/>
    <wne:acd wne:argValue="AQAAAAMA" wne:acdName="acd1" wne:fciIndexBasedOn="0065"/>
    <wne:acd wne:argValue="AQAAAAQA" wne:acdName="acd2" wne:fciIndexBasedOn="0065"/>
    <wne:acd wne:argValue="AQAAAAUA" wne:acdName="acd3" wne:fciIndexBasedOn="0065"/>
    <wne:acd wne:argValue="AQAAAAYA" wne:acdName="acd4" wne:fciIndexBasedOn="0065"/>
    <wne:acd wne:argValue="AQAAAAcA" wne:acdName="acd5" wne:fciIndexBasedOn="0065"/>
    <wne:acd wne:argValue="AQAAAAgA" wne:acdName="acd6" wne:fciIndexBasedOn="0065"/>
    <wne:acd wne:argValue="AQAAAAkA" wne:acdName="acd7" wne:fciIndexBasedOn="0065"/>
    <wne:acd wne:argValue="AQAAAEIA" wne:acdName="acd8" wne:fciIndexBasedOn="0065"/>
    <wne:acd wne:argValue="AQAAALQ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1248D" w14:textId="77777777" w:rsidR="001F7696" w:rsidRDefault="001F7696">
      <w:pPr>
        <w:spacing w:after="0" w:line="240" w:lineRule="auto"/>
      </w:pPr>
      <w:r>
        <w:separator/>
      </w:r>
    </w:p>
  </w:endnote>
  <w:endnote w:type="continuationSeparator" w:id="0">
    <w:p w14:paraId="69348B72" w14:textId="77777777" w:rsidR="001F7696" w:rsidRDefault="001F7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1080372"/>
      <w:docPartObj>
        <w:docPartGallery w:val="Page Numbers (Bottom of Page)"/>
        <w:docPartUnique/>
      </w:docPartObj>
    </w:sdtPr>
    <w:sdtEndPr>
      <w:rPr>
        <w:noProof/>
      </w:rPr>
    </w:sdtEndPr>
    <w:sdtContent>
      <w:p w14:paraId="125B2007" w14:textId="6CA02198" w:rsidR="00392011" w:rsidRDefault="001F769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6DB3A36" w14:textId="77777777" w:rsidR="00392011" w:rsidRDefault="001F7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4299F" w14:textId="77777777" w:rsidR="001F7696" w:rsidRDefault="001F7696" w:rsidP="00F568CB">
      <w:pPr>
        <w:spacing w:after="0" w:line="240" w:lineRule="auto"/>
      </w:pPr>
      <w:r>
        <w:separator/>
      </w:r>
    </w:p>
  </w:footnote>
  <w:footnote w:type="continuationSeparator" w:id="0">
    <w:p w14:paraId="31747234" w14:textId="77777777" w:rsidR="001F7696" w:rsidRDefault="001F7696" w:rsidP="00F568CB">
      <w:pPr>
        <w:spacing w:after="0" w:line="240" w:lineRule="auto"/>
      </w:pPr>
      <w:r>
        <w:continuationSeparator/>
      </w:r>
    </w:p>
  </w:footnote>
  <w:footnote w:id="1">
    <w:p w14:paraId="2AA5A02C" w14:textId="72FD1471" w:rsidR="00FC60D3" w:rsidRDefault="001F7696">
      <w:pPr>
        <w:pStyle w:val="FootnoteText"/>
      </w:pPr>
      <w:r>
        <w:rPr>
          <w:rStyle w:val="FootnoteReference"/>
        </w:rPr>
        <w:footnoteRef/>
      </w:r>
      <w:r>
        <w:t xml:space="preserve"> </w:t>
      </w:r>
      <w:r>
        <w:t>An</w:t>
      </w:r>
      <w:r>
        <w:t xml:space="preserve"> Influencer Agreement </w:t>
      </w:r>
      <w:r>
        <w:t>is</w:t>
      </w:r>
      <w:r>
        <w:t xml:space="preserve"> a </w:t>
      </w:r>
      <w:r>
        <w:t>separate written agreement</w:t>
      </w:r>
      <w:r>
        <w:t xml:space="preserve"> between the Company and the Influencer</w:t>
      </w:r>
      <w:r>
        <w:t>. A</w:t>
      </w:r>
      <w:r>
        <w:t xml:space="preserve"> separate</w:t>
      </w:r>
      <w:r>
        <w:t xml:space="preserve"> Influencer Agreement is</w:t>
      </w:r>
      <w:r>
        <w:t xml:space="preserve"> </w:t>
      </w:r>
      <w:r>
        <w:t xml:space="preserve">recommended </w:t>
      </w:r>
      <w:r>
        <w:t xml:space="preserve">as a means of setting forth </w:t>
      </w:r>
      <w:r>
        <w:t>the Company’s expectations</w:t>
      </w:r>
      <w:r>
        <w:t xml:space="preserve"> for</w:t>
      </w:r>
      <w:r>
        <w:t xml:space="preserve"> </w:t>
      </w:r>
      <w:r>
        <w:t>the</w:t>
      </w:r>
      <w:r>
        <w:t xml:space="preserve"> engagement,</w:t>
      </w:r>
      <w:r>
        <w:t xml:space="preserve"> including, engagement</w:t>
      </w:r>
      <w:r>
        <w:t xml:space="preserve"> deliverables, compensation,</w:t>
      </w:r>
      <w:r>
        <w:t xml:space="preserve"> independent</w:t>
      </w:r>
      <w:r>
        <w:t xml:space="preserve"> contractor status, </w:t>
      </w:r>
      <w:r>
        <w:t>and</w:t>
      </w:r>
      <w:r>
        <w:t xml:space="preserve"> to comply with any applicable state or federal law and reiterate the Influencer’s ob</w:t>
      </w:r>
      <w:r>
        <w:t>ligation to comply with FTC</w:t>
      </w:r>
      <w:r>
        <w:t xml:space="preserve"> Guidelines</w:t>
      </w:r>
      <w: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718E1"/>
    <w:multiLevelType w:val="hybridMultilevel"/>
    <w:tmpl w:val="3C94812C"/>
    <w:lvl w:ilvl="0" w:tplc="E02C8BD6">
      <w:start w:val="1"/>
      <w:numFmt w:val="bullet"/>
      <w:lvlText w:val=""/>
      <w:lvlJc w:val="left"/>
      <w:pPr>
        <w:ind w:left="720" w:hanging="360"/>
      </w:pPr>
      <w:rPr>
        <w:rFonts w:ascii="Symbol" w:hAnsi="Symbol" w:hint="default"/>
      </w:rPr>
    </w:lvl>
    <w:lvl w:ilvl="1" w:tplc="0FA2225E" w:tentative="1">
      <w:start w:val="1"/>
      <w:numFmt w:val="bullet"/>
      <w:lvlText w:val="o"/>
      <w:lvlJc w:val="left"/>
      <w:pPr>
        <w:ind w:left="1440" w:hanging="360"/>
      </w:pPr>
      <w:rPr>
        <w:rFonts w:ascii="Courier New" w:hAnsi="Courier New" w:cs="Courier New" w:hint="default"/>
      </w:rPr>
    </w:lvl>
    <w:lvl w:ilvl="2" w:tplc="E9C83CEC" w:tentative="1">
      <w:start w:val="1"/>
      <w:numFmt w:val="bullet"/>
      <w:lvlText w:val=""/>
      <w:lvlJc w:val="left"/>
      <w:pPr>
        <w:ind w:left="2160" w:hanging="360"/>
      </w:pPr>
      <w:rPr>
        <w:rFonts w:ascii="Wingdings" w:hAnsi="Wingdings" w:hint="default"/>
      </w:rPr>
    </w:lvl>
    <w:lvl w:ilvl="3" w:tplc="AC0E236E" w:tentative="1">
      <w:start w:val="1"/>
      <w:numFmt w:val="bullet"/>
      <w:lvlText w:val=""/>
      <w:lvlJc w:val="left"/>
      <w:pPr>
        <w:ind w:left="2880" w:hanging="360"/>
      </w:pPr>
      <w:rPr>
        <w:rFonts w:ascii="Symbol" w:hAnsi="Symbol" w:hint="default"/>
      </w:rPr>
    </w:lvl>
    <w:lvl w:ilvl="4" w:tplc="A7C6C37E" w:tentative="1">
      <w:start w:val="1"/>
      <w:numFmt w:val="bullet"/>
      <w:lvlText w:val="o"/>
      <w:lvlJc w:val="left"/>
      <w:pPr>
        <w:ind w:left="3600" w:hanging="360"/>
      </w:pPr>
      <w:rPr>
        <w:rFonts w:ascii="Courier New" w:hAnsi="Courier New" w:cs="Courier New" w:hint="default"/>
      </w:rPr>
    </w:lvl>
    <w:lvl w:ilvl="5" w:tplc="67909DB4" w:tentative="1">
      <w:start w:val="1"/>
      <w:numFmt w:val="bullet"/>
      <w:lvlText w:val=""/>
      <w:lvlJc w:val="left"/>
      <w:pPr>
        <w:ind w:left="4320" w:hanging="360"/>
      </w:pPr>
      <w:rPr>
        <w:rFonts w:ascii="Wingdings" w:hAnsi="Wingdings" w:hint="default"/>
      </w:rPr>
    </w:lvl>
    <w:lvl w:ilvl="6" w:tplc="B28C5BE4" w:tentative="1">
      <w:start w:val="1"/>
      <w:numFmt w:val="bullet"/>
      <w:lvlText w:val=""/>
      <w:lvlJc w:val="left"/>
      <w:pPr>
        <w:ind w:left="5040" w:hanging="360"/>
      </w:pPr>
      <w:rPr>
        <w:rFonts w:ascii="Symbol" w:hAnsi="Symbol" w:hint="default"/>
      </w:rPr>
    </w:lvl>
    <w:lvl w:ilvl="7" w:tplc="A8845B86" w:tentative="1">
      <w:start w:val="1"/>
      <w:numFmt w:val="bullet"/>
      <w:lvlText w:val="o"/>
      <w:lvlJc w:val="left"/>
      <w:pPr>
        <w:ind w:left="5760" w:hanging="360"/>
      </w:pPr>
      <w:rPr>
        <w:rFonts w:ascii="Courier New" w:hAnsi="Courier New" w:cs="Courier New" w:hint="default"/>
      </w:rPr>
    </w:lvl>
    <w:lvl w:ilvl="8" w:tplc="BDF88392" w:tentative="1">
      <w:start w:val="1"/>
      <w:numFmt w:val="bullet"/>
      <w:lvlText w:val=""/>
      <w:lvlJc w:val="left"/>
      <w:pPr>
        <w:ind w:left="6480" w:hanging="360"/>
      </w:pPr>
      <w:rPr>
        <w:rFonts w:ascii="Wingdings" w:hAnsi="Wingdings" w:hint="default"/>
      </w:rPr>
    </w:lvl>
  </w:abstractNum>
  <w:abstractNum w:abstractNumId="1" w15:restartNumberingAfterBreak="0">
    <w:nsid w:val="21A61E77"/>
    <w:multiLevelType w:val="hybridMultilevel"/>
    <w:tmpl w:val="D79E64D6"/>
    <w:lvl w:ilvl="0" w:tplc="C6D8E718">
      <w:start w:val="1"/>
      <w:numFmt w:val="bullet"/>
      <w:lvlText w:val=""/>
      <w:lvlJc w:val="left"/>
      <w:pPr>
        <w:ind w:left="1440" w:hanging="360"/>
      </w:pPr>
      <w:rPr>
        <w:rFonts w:ascii="Symbol" w:hAnsi="Symbol" w:hint="default"/>
      </w:rPr>
    </w:lvl>
    <w:lvl w:ilvl="1" w:tplc="028E5BBC" w:tentative="1">
      <w:start w:val="1"/>
      <w:numFmt w:val="bullet"/>
      <w:lvlText w:val="o"/>
      <w:lvlJc w:val="left"/>
      <w:pPr>
        <w:ind w:left="2160" w:hanging="360"/>
      </w:pPr>
      <w:rPr>
        <w:rFonts w:ascii="Courier New" w:hAnsi="Courier New" w:cs="Courier New" w:hint="default"/>
      </w:rPr>
    </w:lvl>
    <w:lvl w:ilvl="2" w:tplc="ADAE7020" w:tentative="1">
      <w:start w:val="1"/>
      <w:numFmt w:val="bullet"/>
      <w:lvlText w:val=""/>
      <w:lvlJc w:val="left"/>
      <w:pPr>
        <w:ind w:left="2880" w:hanging="360"/>
      </w:pPr>
      <w:rPr>
        <w:rFonts w:ascii="Wingdings" w:hAnsi="Wingdings" w:hint="default"/>
      </w:rPr>
    </w:lvl>
    <w:lvl w:ilvl="3" w:tplc="11D09662" w:tentative="1">
      <w:start w:val="1"/>
      <w:numFmt w:val="bullet"/>
      <w:lvlText w:val=""/>
      <w:lvlJc w:val="left"/>
      <w:pPr>
        <w:ind w:left="3600" w:hanging="360"/>
      </w:pPr>
      <w:rPr>
        <w:rFonts w:ascii="Symbol" w:hAnsi="Symbol" w:hint="default"/>
      </w:rPr>
    </w:lvl>
    <w:lvl w:ilvl="4" w:tplc="A0E63D1C" w:tentative="1">
      <w:start w:val="1"/>
      <w:numFmt w:val="bullet"/>
      <w:lvlText w:val="o"/>
      <w:lvlJc w:val="left"/>
      <w:pPr>
        <w:ind w:left="4320" w:hanging="360"/>
      </w:pPr>
      <w:rPr>
        <w:rFonts w:ascii="Courier New" w:hAnsi="Courier New" w:cs="Courier New" w:hint="default"/>
      </w:rPr>
    </w:lvl>
    <w:lvl w:ilvl="5" w:tplc="B85885C6" w:tentative="1">
      <w:start w:val="1"/>
      <w:numFmt w:val="bullet"/>
      <w:lvlText w:val=""/>
      <w:lvlJc w:val="left"/>
      <w:pPr>
        <w:ind w:left="5040" w:hanging="360"/>
      </w:pPr>
      <w:rPr>
        <w:rFonts w:ascii="Wingdings" w:hAnsi="Wingdings" w:hint="default"/>
      </w:rPr>
    </w:lvl>
    <w:lvl w:ilvl="6" w:tplc="8CF40E86" w:tentative="1">
      <w:start w:val="1"/>
      <w:numFmt w:val="bullet"/>
      <w:lvlText w:val=""/>
      <w:lvlJc w:val="left"/>
      <w:pPr>
        <w:ind w:left="5760" w:hanging="360"/>
      </w:pPr>
      <w:rPr>
        <w:rFonts w:ascii="Symbol" w:hAnsi="Symbol" w:hint="default"/>
      </w:rPr>
    </w:lvl>
    <w:lvl w:ilvl="7" w:tplc="8F5A17A0" w:tentative="1">
      <w:start w:val="1"/>
      <w:numFmt w:val="bullet"/>
      <w:lvlText w:val="o"/>
      <w:lvlJc w:val="left"/>
      <w:pPr>
        <w:ind w:left="6480" w:hanging="360"/>
      </w:pPr>
      <w:rPr>
        <w:rFonts w:ascii="Courier New" w:hAnsi="Courier New" w:cs="Courier New" w:hint="default"/>
      </w:rPr>
    </w:lvl>
    <w:lvl w:ilvl="8" w:tplc="C63A247C" w:tentative="1">
      <w:start w:val="1"/>
      <w:numFmt w:val="bullet"/>
      <w:lvlText w:val=""/>
      <w:lvlJc w:val="left"/>
      <w:pPr>
        <w:ind w:left="7200" w:hanging="360"/>
      </w:pPr>
      <w:rPr>
        <w:rFonts w:ascii="Wingdings" w:hAnsi="Wingdings" w:hint="default"/>
      </w:rPr>
    </w:lvl>
  </w:abstractNum>
  <w:abstractNum w:abstractNumId="2" w15:restartNumberingAfterBreak="0">
    <w:nsid w:val="2C8822E1"/>
    <w:multiLevelType w:val="hybridMultilevel"/>
    <w:tmpl w:val="77BA8B72"/>
    <w:lvl w:ilvl="0" w:tplc="1DE2F244">
      <w:start w:val="1"/>
      <w:numFmt w:val="bullet"/>
      <w:lvlText w:val=""/>
      <w:lvlJc w:val="left"/>
      <w:pPr>
        <w:ind w:left="720" w:hanging="360"/>
      </w:pPr>
      <w:rPr>
        <w:rFonts w:ascii="Symbol" w:hAnsi="Symbol" w:hint="default"/>
      </w:rPr>
    </w:lvl>
    <w:lvl w:ilvl="1" w:tplc="B7F230E6" w:tentative="1">
      <w:start w:val="1"/>
      <w:numFmt w:val="bullet"/>
      <w:lvlText w:val="o"/>
      <w:lvlJc w:val="left"/>
      <w:pPr>
        <w:ind w:left="1440" w:hanging="360"/>
      </w:pPr>
      <w:rPr>
        <w:rFonts w:ascii="Courier New" w:hAnsi="Courier New" w:cs="Courier New" w:hint="default"/>
      </w:rPr>
    </w:lvl>
    <w:lvl w:ilvl="2" w:tplc="64AEEADE" w:tentative="1">
      <w:start w:val="1"/>
      <w:numFmt w:val="bullet"/>
      <w:lvlText w:val=""/>
      <w:lvlJc w:val="left"/>
      <w:pPr>
        <w:ind w:left="2160" w:hanging="360"/>
      </w:pPr>
      <w:rPr>
        <w:rFonts w:ascii="Wingdings" w:hAnsi="Wingdings" w:hint="default"/>
      </w:rPr>
    </w:lvl>
    <w:lvl w:ilvl="3" w:tplc="DA5202A0" w:tentative="1">
      <w:start w:val="1"/>
      <w:numFmt w:val="bullet"/>
      <w:lvlText w:val=""/>
      <w:lvlJc w:val="left"/>
      <w:pPr>
        <w:ind w:left="2880" w:hanging="360"/>
      </w:pPr>
      <w:rPr>
        <w:rFonts w:ascii="Symbol" w:hAnsi="Symbol" w:hint="default"/>
      </w:rPr>
    </w:lvl>
    <w:lvl w:ilvl="4" w:tplc="1E1C9BC8" w:tentative="1">
      <w:start w:val="1"/>
      <w:numFmt w:val="bullet"/>
      <w:lvlText w:val="o"/>
      <w:lvlJc w:val="left"/>
      <w:pPr>
        <w:ind w:left="3600" w:hanging="360"/>
      </w:pPr>
      <w:rPr>
        <w:rFonts w:ascii="Courier New" w:hAnsi="Courier New" w:cs="Courier New" w:hint="default"/>
      </w:rPr>
    </w:lvl>
    <w:lvl w:ilvl="5" w:tplc="CD1AFFD0" w:tentative="1">
      <w:start w:val="1"/>
      <w:numFmt w:val="bullet"/>
      <w:lvlText w:val=""/>
      <w:lvlJc w:val="left"/>
      <w:pPr>
        <w:ind w:left="4320" w:hanging="360"/>
      </w:pPr>
      <w:rPr>
        <w:rFonts w:ascii="Wingdings" w:hAnsi="Wingdings" w:hint="default"/>
      </w:rPr>
    </w:lvl>
    <w:lvl w:ilvl="6" w:tplc="7BE0E122" w:tentative="1">
      <w:start w:val="1"/>
      <w:numFmt w:val="bullet"/>
      <w:lvlText w:val=""/>
      <w:lvlJc w:val="left"/>
      <w:pPr>
        <w:ind w:left="5040" w:hanging="360"/>
      </w:pPr>
      <w:rPr>
        <w:rFonts w:ascii="Symbol" w:hAnsi="Symbol" w:hint="default"/>
      </w:rPr>
    </w:lvl>
    <w:lvl w:ilvl="7" w:tplc="91CCD922" w:tentative="1">
      <w:start w:val="1"/>
      <w:numFmt w:val="bullet"/>
      <w:lvlText w:val="o"/>
      <w:lvlJc w:val="left"/>
      <w:pPr>
        <w:ind w:left="5760" w:hanging="360"/>
      </w:pPr>
      <w:rPr>
        <w:rFonts w:ascii="Courier New" w:hAnsi="Courier New" w:cs="Courier New" w:hint="default"/>
      </w:rPr>
    </w:lvl>
    <w:lvl w:ilvl="8" w:tplc="ABA0C7A0" w:tentative="1">
      <w:start w:val="1"/>
      <w:numFmt w:val="bullet"/>
      <w:lvlText w:val=""/>
      <w:lvlJc w:val="left"/>
      <w:pPr>
        <w:ind w:left="6480" w:hanging="360"/>
      </w:pPr>
      <w:rPr>
        <w:rFonts w:ascii="Wingdings" w:hAnsi="Wingdings" w:hint="default"/>
      </w:rPr>
    </w:lvl>
  </w:abstractNum>
  <w:abstractNum w:abstractNumId="3" w15:restartNumberingAfterBreak="0">
    <w:nsid w:val="6C4F69BC"/>
    <w:multiLevelType w:val="hybridMultilevel"/>
    <w:tmpl w:val="35349A10"/>
    <w:lvl w:ilvl="0" w:tplc="A648AA86">
      <w:start w:val="1"/>
      <w:numFmt w:val="bullet"/>
      <w:lvlText w:val=""/>
      <w:lvlJc w:val="left"/>
      <w:pPr>
        <w:ind w:left="720" w:hanging="360"/>
      </w:pPr>
      <w:rPr>
        <w:rFonts w:ascii="Symbol" w:hAnsi="Symbol" w:hint="default"/>
      </w:rPr>
    </w:lvl>
    <w:lvl w:ilvl="1" w:tplc="54907442" w:tentative="1">
      <w:start w:val="1"/>
      <w:numFmt w:val="bullet"/>
      <w:lvlText w:val="o"/>
      <w:lvlJc w:val="left"/>
      <w:pPr>
        <w:ind w:left="1440" w:hanging="360"/>
      </w:pPr>
      <w:rPr>
        <w:rFonts w:ascii="Courier New" w:hAnsi="Courier New" w:cs="Courier New" w:hint="default"/>
      </w:rPr>
    </w:lvl>
    <w:lvl w:ilvl="2" w:tplc="ACA85E04" w:tentative="1">
      <w:start w:val="1"/>
      <w:numFmt w:val="bullet"/>
      <w:lvlText w:val=""/>
      <w:lvlJc w:val="left"/>
      <w:pPr>
        <w:ind w:left="2160" w:hanging="360"/>
      </w:pPr>
      <w:rPr>
        <w:rFonts w:ascii="Wingdings" w:hAnsi="Wingdings" w:hint="default"/>
      </w:rPr>
    </w:lvl>
    <w:lvl w:ilvl="3" w:tplc="3A461FD4" w:tentative="1">
      <w:start w:val="1"/>
      <w:numFmt w:val="bullet"/>
      <w:lvlText w:val=""/>
      <w:lvlJc w:val="left"/>
      <w:pPr>
        <w:ind w:left="2880" w:hanging="360"/>
      </w:pPr>
      <w:rPr>
        <w:rFonts w:ascii="Symbol" w:hAnsi="Symbol" w:hint="default"/>
      </w:rPr>
    </w:lvl>
    <w:lvl w:ilvl="4" w:tplc="591AA664" w:tentative="1">
      <w:start w:val="1"/>
      <w:numFmt w:val="bullet"/>
      <w:lvlText w:val="o"/>
      <w:lvlJc w:val="left"/>
      <w:pPr>
        <w:ind w:left="3600" w:hanging="360"/>
      </w:pPr>
      <w:rPr>
        <w:rFonts w:ascii="Courier New" w:hAnsi="Courier New" w:cs="Courier New" w:hint="default"/>
      </w:rPr>
    </w:lvl>
    <w:lvl w:ilvl="5" w:tplc="DB9EE5B4" w:tentative="1">
      <w:start w:val="1"/>
      <w:numFmt w:val="bullet"/>
      <w:lvlText w:val=""/>
      <w:lvlJc w:val="left"/>
      <w:pPr>
        <w:ind w:left="4320" w:hanging="360"/>
      </w:pPr>
      <w:rPr>
        <w:rFonts w:ascii="Wingdings" w:hAnsi="Wingdings" w:hint="default"/>
      </w:rPr>
    </w:lvl>
    <w:lvl w:ilvl="6" w:tplc="C6703CCA" w:tentative="1">
      <w:start w:val="1"/>
      <w:numFmt w:val="bullet"/>
      <w:lvlText w:val=""/>
      <w:lvlJc w:val="left"/>
      <w:pPr>
        <w:ind w:left="5040" w:hanging="360"/>
      </w:pPr>
      <w:rPr>
        <w:rFonts w:ascii="Symbol" w:hAnsi="Symbol" w:hint="default"/>
      </w:rPr>
    </w:lvl>
    <w:lvl w:ilvl="7" w:tplc="9814AF2A" w:tentative="1">
      <w:start w:val="1"/>
      <w:numFmt w:val="bullet"/>
      <w:lvlText w:val="o"/>
      <w:lvlJc w:val="left"/>
      <w:pPr>
        <w:ind w:left="5760" w:hanging="360"/>
      </w:pPr>
      <w:rPr>
        <w:rFonts w:ascii="Courier New" w:hAnsi="Courier New" w:cs="Courier New" w:hint="default"/>
      </w:rPr>
    </w:lvl>
    <w:lvl w:ilvl="8" w:tplc="922AFA9C"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B0A"/>
    <w:rsid w:val="001F7696"/>
    <w:rsid w:val="00AE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D65B0-48EF-45B8-8A58-B22C6A0F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433"/>
    <w:pPr>
      <w:ind w:left="720"/>
      <w:contextualSpacing/>
    </w:pPr>
  </w:style>
  <w:style w:type="character" w:styleId="FootnoteReference">
    <w:name w:val="footnote reference"/>
    <w:basedOn w:val="DefaultParagraphFont"/>
    <w:uiPriority w:val="99"/>
    <w:semiHidden/>
    <w:unhideWhenUsed/>
    <w:rsid w:val="00DB50F7"/>
    <w:rPr>
      <w:vertAlign w:val="superscript"/>
    </w:rPr>
  </w:style>
  <w:style w:type="paragraph" w:styleId="Header">
    <w:name w:val="header"/>
    <w:basedOn w:val="Normal"/>
    <w:link w:val="HeaderChar"/>
    <w:uiPriority w:val="99"/>
    <w:unhideWhenUsed/>
    <w:rsid w:val="00C36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346"/>
  </w:style>
  <w:style w:type="paragraph" w:styleId="Footer">
    <w:name w:val="footer"/>
    <w:basedOn w:val="Normal"/>
    <w:link w:val="FooterChar"/>
    <w:uiPriority w:val="99"/>
    <w:unhideWhenUsed/>
    <w:rsid w:val="00C36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346"/>
  </w:style>
  <w:style w:type="character" w:styleId="CommentReference">
    <w:name w:val="annotation reference"/>
    <w:basedOn w:val="DefaultParagraphFont"/>
    <w:uiPriority w:val="99"/>
    <w:semiHidden/>
    <w:unhideWhenUsed/>
    <w:rsid w:val="00444994"/>
    <w:rPr>
      <w:sz w:val="16"/>
      <w:szCs w:val="16"/>
    </w:rPr>
  </w:style>
  <w:style w:type="paragraph" w:styleId="CommentText">
    <w:name w:val="annotation text"/>
    <w:basedOn w:val="Normal"/>
    <w:link w:val="CommentTextChar"/>
    <w:uiPriority w:val="99"/>
    <w:semiHidden/>
    <w:unhideWhenUsed/>
    <w:rsid w:val="00444994"/>
    <w:pPr>
      <w:spacing w:line="240" w:lineRule="auto"/>
    </w:pPr>
    <w:rPr>
      <w:sz w:val="20"/>
      <w:szCs w:val="20"/>
    </w:rPr>
  </w:style>
  <w:style w:type="character" w:customStyle="1" w:styleId="CommentTextChar">
    <w:name w:val="Comment Text Char"/>
    <w:basedOn w:val="DefaultParagraphFont"/>
    <w:link w:val="CommentText"/>
    <w:uiPriority w:val="99"/>
    <w:semiHidden/>
    <w:rsid w:val="00444994"/>
    <w:rPr>
      <w:sz w:val="20"/>
      <w:szCs w:val="20"/>
    </w:rPr>
  </w:style>
  <w:style w:type="paragraph" w:styleId="CommentSubject">
    <w:name w:val="annotation subject"/>
    <w:basedOn w:val="CommentText"/>
    <w:next w:val="CommentText"/>
    <w:link w:val="CommentSubjectChar"/>
    <w:uiPriority w:val="99"/>
    <w:semiHidden/>
    <w:unhideWhenUsed/>
    <w:rsid w:val="00444994"/>
    <w:rPr>
      <w:b/>
      <w:bCs/>
    </w:rPr>
  </w:style>
  <w:style w:type="character" w:customStyle="1" w:styleId="CommentSubjectChar">
    <w:name w:val="Comment Subject Char"/>
    <w:basedOn w:val="CommentTextChar"/>
    <w:link w:val="CommentSubject"/>
    <w:uiPriority w:val="99"/>
    <w:semiHidden/>
    <w:rsid w:val="00444994"/>
    <w:rPr>
      <w:b/>
      <w:bCs/>
      <w:sz w:val="20"/>
      <w:szCs w:val="20"/>
    </w:rPr>
  </w:style>
  <w:style w:type="paragraph" w:styleId="BalloonText">
    <w:name w:val="Balloon Text"/>
    <w:basedOn w:val="Normal"/>
    <w:link w:val="BalloonTextChar"/>
    <w:uiPriority w:val="99"/>
    <w:semiHidden/>
    <w:unhideWhenUsed/>
    <w:rsid w:val="00444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994"/>
    <w:rPr>
      <w:rFonts w:ascii="Segoe UI" w:hAnsi="Segoe UI" w:cs="Segoe UI"/>
      <w:sz w:val="18"/>
      <w:szCs w:val="18"/>
    </w:rPr>
  </w:style>
  <w:style w:type="paragraph" w:styleId="FootnoteText">
    <w:name w:val="footnote text"/>
    <w:basedOn w:val="Normal"/>
    <w:link w:val="FootnoteTextChar"/>
    <w:uiPriority w:val="99"/>
    <w:semiHidden/>
    <w:unhideWhenUsed/>
    <w:rsid w:val="00FC60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60D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Sherwin Valerio</dc:creator>
  <cp:lastModifiedBy>Sherwin Valerio</cp:lastModifiedBy>
  <cp:revision>2</cp:revision>
  <dcterms:created xsi:type="dcterms:W3CDTF">2021-04-16T19:55:00Z</dcterms:created>
  <dcterms:modified xsi:type="dcterms:W3CDTF">2021-04-16T19:55:00Z</dcterms:modified>
</cp:coreProperties>
</file>