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00C1" w14:textId="5A40C68C" w:rsidR="00A74F08" w:rsidRDefault="0032426D">
      <w:pPr>
        <w:pStyle w:val="BodyText"/>
        <w:spacing w:before="7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38E7422" wp14:editId="05C7BA3F">
                <wp:simplePos x="0" y="0"/>
                <wp:positionH relativeFrom="page">
                  <wp:posOffset>438785</wp:posOffset>
                </wp:positionH>
                <wp:positionV relativeFrom="page">
                  <wp:posOffset>457200</wp:posOffset>
                </wp:positionV>
                <wp:extent cx="6894830" cy="889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8890"/>
                        </a:xfrm>
                        <a:prstGeom prst="rect">
                          <a:avLst/>
                        </a:prstGeom>
                        <a:solidFill>
                          <a:srgbClr val="B2C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E848B" id="docshape1" o:spid="_x0000_s1026" style="position:absolute;margin-left:34.55pt;margin-top:36pt;width:542.9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" fillcolor="#b2c9d1" stroked="f">
                <w10:wrap anchorx="page" anchory="page"/>
              </v:rect>
            </w:pict>
          </mc:Fallback>
        </mc:AlternateContent>
      </w:r>
    </w:p>
    <w:p w14:paraId="5776C25B" w14:textId="064969BB" w:rsidR="00A74F08" w:rsidRDefault="0032426D" w:rsidP="008F6A0B">
      <w:pPr>
        <w:pStyle w:val="Title"/>
        <w:spacing w:before="0"/>
        <w:ind w:left="0" w:right="-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B09F957" wp14:editId="7856BFD8">
                <wp:simplePos x="0" y="0"/>
                <wp:positionH relativeFrom="page">
                  <wp:posOffset>438785</wp:posOffset>
                </wp:positionH>
                <wp:positionV relativeFrom="paragraph">
                  <wp:posOffset>245745</wp:posOffset>
                </wp:positionV>
                <wp:extent cx="6894830" cy="8890"/>
                <wp:effectExtent l="0" t="0" r="0" b="0"/>
                <wp:wrapNone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8890"/>
                        </a:xfrm>
                        <a:prstGeom prst="rect">
                          <a:avLst/>
                        </a:prstGeom>
                        <a:solidFill>
                          <a:srgbClr val="B2C9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BF3ED" id="docshape2" o:spid="_x0000_s1026" style="position:absolute;margin-left:34.55pt;margin-top:19.35pt;width:542.9pt;height: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" fillcolor="#b2c9d1" stroked="f">
                <w10:wrap anchorx="page"/>
              </v:rect>
            </w:pict>
          </mc:Fallback>
        </mc:AlternateContent>
      </w:r>
      <w:r>
        <w:rPr>
          <w:spacing w:val="11"/>
        </w:rPr>
        <w:t>HISTORY</w:t>
      </w:r>
      <w:r>
        <w:rPr>
          <w:spacing w:val="29"/>
        </w:rPr>
        <w:t xml:space="preserve"> </w:t>
      </w:r>
      <w:r>
        <w:rPr>
          <w:spacing w:val="9"/>
        </w:rPr>
        <w:t>OF</w:t>
      </w:r>
      <w:r>
        <w:rPr>
          <w:spacing w:val="27"/>
        </w:rPr>
        <w:t xml:space="preserve"> </w:t>
      </w:r>
      <w:r w:rsidR="008F6A0B">
        <w:rPr>
          <w:spacing w:val="27"/>
        </w:rPr>
        <w:t xml:space="preserve">THE LOUISIANA </w:t>
      </w:r>
      <w:r>
        <w:rPr>
          <w:spacing w:val="10"/>
        </w:rPr>
        <w:t>CHAPTER</w:t>
      </w:r>
    </w:p>
    <w:p w14:paraId="020AF986" w14:textId="77777777" w:rsidR="00A74F08" w:rsidRDefault="00A74F08">
      <w:pPr>
        <w:pStyle w:val="BodyText"/>
        <w:spacing w:before="0"/>
        <w:ind w:left="0"/>
        <w:rPr>
          <w:b/>
          <w:sz w:val="20"/>
        </w:rPr>
      </w:pPr>
    </w:p>
    <w:p w14:paraId="7A1342B2" w14:textId="77777777" w:rsidR="00A74F08" w:rsidRPr="00033597" w:rsidRDefault="00A74F08" w:rsidP="00033597">
      <w:pPr>
        <w:pStyle w:val="BodyText"/>
        <w:spacing w:before="0"/>
        <w:ind w:left="0"/>
        <w:rPr>
          <w:b/>
          <w:sz w:val="16"/>
          <w:szCs w:val="16"/>
        </w:rPr>
      </w:pPr>
    </w:p>
    <w:p w14:paraId="2C48CC45" w14:textId="7C083666" w:rsidR="00A74F08" w:rsidRDefault="005E530B" w:rsidP="000E5CD8">
      <w:pPr>
        <w:pStyle w:val="BodyText"/>
        <w:spacing w:before="0"/>
        <w:ind w:left="0" w:firstLine="720"/>
        <w:jc w:val="both"/>
        <w:rPr>
          <w:sz w:val="22"/>
          <w:szCs w:val="22"/>
        </w:rPr>
      </w:pPr>
      <w:r w:rsidRPr="008F6A0B">
        <w:rPr>
          <w:sz w:val="22"/>
          <w:szCs w:val="22"/>
        </w:rPr>
        <w:t>When the Louisiana Chapter was formed in</w:t>
      </w:r>
      <w:r w:rsidR="008F6A0B">
        <w:rPr>
          <w:sz w:val="22"/>
          <w:szCs w:val="22"/>
        </w:rPr>
        <w:t xml:space="preserve"> </w:t>
      </w:r>
      <w:r w:rsidRPr="008F6A0B">
        <w:rPr>
          <w:sz w:val="22"/>
          <w:szCs w:val="22"/>
        </w:rPr>
        <w:t>1988 our national organization was called ACCA</w:t>
      </w:r>
      <w:r w:rsidR="004A5797" w:rsidRPr="008F6A0B">
        <w:rPr>
          <w:sz w:val="22"/>
          <w:szCs w:val="22"/>
        </w:rPr>
        <w:t xml:space="preserve"> </w:t>
      </w:r>
      <w:r w:rsidRPr="008F6A0B">
        <w:rPr>
          <w:sz w:val="22"/>
          <w:szCs w:val="22"/>
        </w:rPr>
        <w:t xml:space="preserve">(American Corporate Counsel Association). The </w:t>
      </w:r>
      <w:r w:rsidR="000E5CD8">
        <w:rPr>
          <w:sz w:val="22"/>
          <w:szCs w:val="22"/>
        </w:rPr>
        <w:t>n</w:t>
      </w:r>
      <w:r w:rsidRPr="008F6A0B">
        <w:rPr>
          <w:sz w:val="22"/>
          <w:szCs w:val="22"/>
        </w:rPr>
        <w:t xml:space="preserve">ame has since been changed to </w:t>
      </w:r>
      <w:r w:rsidR="008F6A0B">
        <w:rPr>
          <w:sz w:val="22"/>
          <w:szCs w:val="22"/>
        </w:rPr>
        <w:t xml:space="preserve">the </w:t>
      </w:r>
      <w:r w:rsidRPr="008F6A0B">
        <w:rPr>
          <w:sz w:val="22"/>
          <w:szCs w:val="22"/>
        </w:rPr>
        <w:t>Association of Corporate Counsel</w:t>
      </w:r>
      <w:r w:rsidR="008F6A0B">
        <w:rPr>
          <w:sz w:val="22"/>
          <w:szCs w:val="22"/>
        </w:rPr>
        <w:t xml:space="preserve"> (</w:t>
      </w:r>
      <w:r w:rsidRPr="008F6A0B">
        <w:rPr>
          <w:sz w:val="22"/>
          <w:szCs w:val="22"/>
        </w:rPr>
        <w:t>ACC</w:t>
      </w:r>
      <w:r w:rsidR="008F6A0B">
        <w:rPr>
          <w:sz w:val="22"/>
          <w:szCs w:val="22"/>
        </w:rPr>
        <w:t>)</w:t>
      </w:r>
      <w:r w:rsidRPr="008F6A0B">
        <w:rPr>
          <w:sz w:val="22"/>
          <w:szCs w:val="22"/>
        </w:rPr>
        <w:t xml:space="preserve"> to reflect the global membership it has now achieved.</w:t>
      </w:r>
    </w:p>
    <w:p w14:paraId="3E28CBBD" w14:textId="77777777" w:rsidR="008F6A0B" w:rsidRPr="008F6A0B" w:rsidRDefault="008F6A0B" w:rsidP="000E5CD8">
      <w:pPr>
        <w:pStyle w:val="BodyText"/>
        <w:spacing w:before="0"/>
        <w:ind w:left="0"/>
        <w:rPr>
          <w:sz w:val="22"/>
          <w:szCs w:val="22"/>
        </w:rPr>
      </w:pPr>
    </w:p>
    <w:p w14:paraId="17D9FBFD" w14:textId="40901DF6" w:rsidR="00A74F08" w:rsidRDefault="005E530B" w:rsidP="000E5CD8">
      <w:pPr>
        <w:pStyle w:val="BodyText"/>
        <w:spacing w:before="0"/>
        <w:ind w:left="0" w:firstLine="720"/>
        <w:jc w:val="both"/>
        <w:rPr>
          <w:sz w:val="22"/>
          <w:szCs w:val="22"/>
        </w:rPr>
      </w:pPr>
      <w:r w:rsidRPr="008F6A0B">
        <w:rPr>
          <w:sz w:val="22"/>
          <w:szCs w:val="22"/>
        </w:rPr>
        <w:t>It was February 10, 1988 when approximately 40 members of ACCA gathered together for the organizational meeting of th</w:t>
      </w:r>
      <w:r w:rsidR="008F6A0B">
        <w:rPr>
          <w:sz w:val="22"/>
          <w:szCs w:val="22"/>
        </w:rPr>
        <w:t xml:space="preserve">e </w:t>
      </w:r>
      <w:r w:rsidRPr="008F6A0B">
        <w:rPr>
          <w:sz w:val="22"/>
          <w:szCs w:val="22"/>
        </w:rPr>
        <w:t>Louisiana Chapte</w:t>
      </w:r>
      <w:r w:rsidR="008F6A0B">
        <w:rPr>
          <w:sz w:val="22"/>
          <w:szCs w:val="22"/>
        </w:rPr>
        <w:t xml:space="preserve">r. </w:t>
      </w:r>
      <w:proofErr w:type="spellStart"/>
      <w:r w:rsidRPr="008F6A0B">
        <w:rPr>
          <w:sz w:val="22"/>
          <w:szCs w:val="22"/>
        </w:rPr>
        <w:t>ACCA’s</w:t>
      </w:r>
      <w:proofErr w:type="spellEnd"/>
      <w:r w:rsidR="008F6A0B">
        <w:rPr>
          <w:sz w:val="22"/>
          <w:szCs w:val="22"/>
        </w:rPr>
        <w:t xml:space="preserve"> initial</w:t>
      </w:r>
      <w:r w:rsidRPr="008F6A0B">
        <w:rPr>
          <w:sz w:val="22"/>
          <w:szCs w:val="22"/>
        </w:rPr>
        <w:t xml:space="preserve"> </w:t>
      </w:r>
      <w:r w:rsidR="008F6A0B">
        <w:rPr>
          <w:sz w:val="22"/>
          <w:szCs w:val="22"/>
        </w:rPr>
        <w:t>m</w:t>
      </w:r>
      <w:r w:rsidRPr="008F6A0B">
        <w:rPr>
          <w:sz w:val="22"/>
          <w:szCs w:val="22"/>
        </w:rPr>
        <w:t>embers elected leadership, adopted bylaws, and established various working committees. Attending the meeting were</w:t>
      </w:r>
      <w:r w:rsidR="00033597" w:rsidRPr="008F6A0B">
        <w:rPr>
          <w:sz w:val="22"/>
          <w:szCs w:val="22"/>
        </w:rPr>
        <w:t xml:space="preserve"> </w:t>
      </w:r>
      <w:r w:rsidRPr="008F6A0B">
        <w:rPr>
          <w:sz w:val="22"/>
          <w:szCs w:val="22"/>
        </w:rPr>
        <w:t>Donald Walsh, General Counsel for Sun Company</w:t>
      </w:r>
      <w:r w:rsidR="008F6A0B">
        <w:rPr>
          <w:sz w:val="22"/>
          <w:szCs w:val="22"/>
        </w:rPr>
        <w:t>,</w:t>
      </w:r>
      <w:r w:rsidRPr="008F6A0B">
        <w:rPr>
          <w:sz w:val="22"/>
          <w:szCs w:val="22"/>
        </w:rPr>
        <w:t xml:space="preserve"> who was the ACCA Board Chairman, Nancy Nord</w:t>
      </w:r>
      <w:r w:rsidR="008F6A0B">
        <w:rPr>
          <w:sz w:val="22"/>
          <w:szCs w:val="22"/>
        </w:rPr>
        <w:t>,</w:t>
      </w:r>
      <w:r w:rsidRPr="008F6A0B">
        <w:rPr>
          <w:sz w:val="22"/>
          <w:szCs w:val="22"/>
        </w:rPr>
        <w:t xml:space="preserve"> who was the ACCA Executive Director, and several other national ACCA Directors.</w:t>
      </w:r>
    </w:p>
    <w:p w14:paraId="5309DF63" w14:textId="77777777" w:rsidR="008F6A0B" w:rsidRPr="008F6A0B" w:rsidRDefault="008F6A0B" w:rsidP="000E5CD8">
      <w:pPr>
        <w:pStyle w:val="BodyText"/>
        <w:spacing w:before="0"/>
        <w:ind w:left="0"/>
        <w:jc w:val="both"/>
        <w:rPr>
          <w:sz w:val="22"/>
          <w:szCs w:val="22"/>
        </w:rPr>
      </w:pPr>
    </w:p>
    <w:p w14:paraId="3AA9D00D" w14:textId="6E4B1169" w:rsidR="00BE364B" w:rsidRDefault="005E530B" w:rsidP="000E5CD8">
      <w:pPr>
        <w:pStyle w:val="BodyText"/>
        <w:spacing w:before="0"/>
        <w:ind w:left="0" w:firstLine="720"/>
        <w:rPr>
          <w:sz w:val="22"/>
          <w:szCs w:val="22"/>
        </w:rPr>
      </w:pPr>
      <w:r w:rsidRPr="008F6A0B">
        <w:rPr>
          <w:sz w:val="22"/>
          <w:szCs w:val="22"/>
        </w:rPr>
        <w:t xml:space="preserve">Members elected the first Officers and Directors of the new </w:t>
      </w:r>
      <w:r w:rsidR="008F6A0B">
        <w:rPr>
          <w:sz w:val="22"/>
          <w:szCs w:val="22"/>
        </w:rPr>
        <w:t xml:space="preserve">Louisiana </w:t>
      </w:r>
      <w:r w:rsidRPr="008F6A0B">
        <w:rPr>
          <w:sz w:val="22"/>
          <w:szCs w:val="22"/>
        </w:rPr>
        <w:t xml:space="preserve">Chapter </w:t>
      </w:r>
      <w:r w:rsidR="008F6A0B">
        <w:rPr>
          <w:sz w:val="22"/>
          <w:szCs w:val="22"/>
        </w:rPr>
        <w:t xml:space="preserve">of the ACCA </w:t>
      </w:r>
      <w:r w:rsidRPr="008F6A0B">
        <w:rPr>
          <w:sz w:val="22"/>
          <w:szCs w:val="22"/>
        </w:rPr>
        <w:t xml:space="preserve">who were: </w:t>
      </w:r>
    </w:p>
    <w:p w14:paraId="6C7F869C" w14:textId="77777777" w:rsidR="008F6A0B" w:rsidRPr="008F6A0B" w:rsidRDefault="008F6A0B" w:rsidP="000E5CD8">
      <w:pPr>
        <w:pStyle w:val="BodyText"/>
        <w:spacing w:before="0"/>
        <w:ind w:left="0" w:right="1569"/>
        <w:rPr>
          <w:sz w:val="22"/>
          <w:szCs w:val="22"/>
        </w:rPr>
      </w:pPr>
    </w:p>
    <w:p w14:paraId="20A4C8A4" w14:textId="668F53BB" w:rsidR="00A74F08" w:rsidRPr="008F6A0B" w:rsidRDefault="005E530B" w:rsidP="000E5CD8">
      <w:pPr>
        <w:pStyle w:val="BodyText"/>
        <w:spacing w:before="0"/>
        <w:ind w:left="0" w:right="1569" w:firstLine="720"/>
        <w:rPr>
          <w:sz w:val="22"/>
          <w:szCs w:val="22"/>
        </w:rPr>
      </w:pPr>
      <w:r w:rsidRPr="008F6A0B">
        <w:rPr>
          <w:sz w:val="22"/>
          <w:szCs w:val="22"/>
        </w:rPr>
        <w:t>President:</w:t>
      </w:r>
      <w:r w:rsidR="00033597" w:rsidRPr="008F6A0B">
        <w:rPr>
          <w:sz w:val="22"/>
          <w:szCs w:val="22"/>
        </w:rPr>
        <w:tab/>
      </w:r>
      <w:r w:rsidR="000E5CD8">
        <w:rPr>
          <w:sz w:val="22"/>
          <w:szCs w:val="22"/>
        </w:rPr>
        <w:tab/>
      </w:r>
      <w:r w:rsidRPr="008F6A0B">
        <w:rPr>
          <w:sz w:val="22"/>
          <w:szCs w:val="22"/>
        </w:rPr>
        <w:t>Michael L. Goldblatt, Associate General Counsel, Tidewater, Inc.</w:t>
      </w:r>
    </w:p>
    <w:p w14:paraId="37BDCEDA" w14:textId="238C08DF" w:rsidR="00BE364B" w:rsidRPr="008F6A0B" w:rsidRDefault="005E530B" w:rsidP="000E5CD8">
      <w:pPr>
        <w:pStyle w:val="BodyText"/>
        <w:spacing w:before="0"/>
        <w:ind w:left="0" w:right="1569" w:firstLine="720"/>
        <w:rPr>
          <w:sz w:val="22"/>
          <w:szCs w:val="22"/>
        </w:rPr>
      </w:pPr>
      <w:r w:rsidRPr="008F6A0B">
        <w:rPr>
          <w:sz w:val="22"/>
          <w:szCs w:val="22"/>
        </w:rPr>
        <w:t>Vice</w:t>
      </w:r>
      <w:r w:rsidR="00033597" w:rsidRPr="008F6A0B">
        <w:rPr>
          <w:sz w:val="22"/>
          <w:szCs w:val="22"/>
        </w:rPr>
        <w:t xml:space="preserve"> </w:t>
      </w:r>
      <w:r w:rsidRPr="008F6A0B">
        <w:rPr>
          <w:sz w:val="22"/>
          <w:szCs w:val="22"/>
        </w:rPr>
        <w:t>President:</w:t>
      </w:r>
      <w:r w:rsidR="000E5CD8">
        <w:rPr>
          <w:sz w:val="22"/>
          <w:szCs w:val="22"/>
        </w:rPr>
        <w:tab/>
      </w:r>
      <w:r w:rsidR="000E5CD8">
        <w:rPr>
          <w:sz w:val="22"/>
          <w:szCs w:val="22"/>
        </w:rPr>
        <w:tab/>
      </w:r>
      <w:proofErr w:type="spellStart"/>
      <w:r w:rsidRPr="008F6A0B">
        <w:rPr>
          <w:sz w:val="22"/>
          <w:szCs w:val="22"/>
        </w:rPr>
        <w:t>Kordice</w:t>
      </w:r>
      <w:proofErr w:type="spellEnd"/>
      <w:r w:rsidRPr="008F6A0B">
        <w:rPr>
          <w:sz w:val="22"/>
          <w:szCs w:val="22"/>
        </w:rPr>
        <w:t xml:space="preserve"> Douglas, Attorney, Boeing Petroleum Services, Inc.</w:t>
      </w:r>
    </w:p>
    <w:p w14:paraId="61A0B9C8" w14:textId="4E3D27FB" w:rsidR="008F6A0B" w:rsidRDefault="005E530B" w:rsidP="000E5CD8">
      <w:pPr>
        <w:pStyle w:val="BodyText"/>
        <w:spacing w:before="0"/>
        <w:ind w:left="0" w:right="1569" w:firstLine="720"/>
        <w:rPr>
          <w:sz w:val="22"/>
          <w:szCs w:val="22"/>
        </w:rPr>
      </w:pPr>
      <w:r w:rsidRPr="008F6A0B">
        <w:rPr>
          <w:sz w:val="22"/>
          <w:szCs w:val="22"/>
        </w:rPr>
        <w:t>Secretary:</w:t>
      </w:r>
      <w:r w:rsidR="000E5CD8">
        <w:rPr>
          <w:sz w:val="22"/>
          <w:szCs w:val="22"/>
        </w:rPr>
        <w:tab/>
      </w:r>
      <w:r w:rsidR="000E5CD8">
        <w:rPr>
          <w:sz w:val="22"/>
          <w:szCs w:val="22"/>
        </w:rPr>
        <w:tab/>
      </w:r>
      <w:r w:rsidRPr="008F6A0B">
        <w:rPr>
          <w:sz w:val="22"/>
          <w:szCs w:val="22"/>
        </w:rPr>
        <w:t xml:space="preserve">Ted </w:t>
      </w:r>
      <w:proofErr w:type="spellStart"/>
      <w:r w:rsidRPr="008F6A0B">
        <w:rPr>
          <w:sz w:val="22"/>
          <w:szCs w:val="22"/>
        </w:rPr>
        <w:t>Tuminello</w:t>
      </w:r>
      <w:proofErr w:type="spellEnd"/>
      <w:r w:rsidRPr="008F6A0B">
        <w:rPr>
          <w:sz w:val="22"/>
          <w:szCs w:val="22"/>
        </w:rPr>
        <w:t xml:space="preserve">, General Counsel, Pan American Life Insurance Co. </w:t>
      </w:r>
    </w:p>
    <w:p w14:paraId="6CB20A1A" w14:textId="1B33A147" w:rsidR="00A74F08" w:rsidRPr="008F6A0B" w:rsidRDefault="005E530B" w:rsidP="000E5CD8">
      <w:pPr>
        <w:pStyle w:val="BodyText"/>
        <w:spacing w:before="0"/>
        <w:ind w:left="0" w:right="1569" w:firstLine="720"/>
        <w:rPr>
          <w:sz w:val="22"/>
          <w:szCs w:val="22"/>
        </w:rPr>
      </w:pPr>
      <w:r w:rsidRPr="008F6A0B">
        <w:rPr>
          <w:sz w:val="22"/>
          <w:szCs w:val="22"/>
        </w:rPr>
        <w:t>Treasurer:</w:t>
      </w:r>
      <w:r w:rsidR="000E5CD8">
        <w:rPr>
          <w:sz w:val="22"/>
          <w:szCs w:val="22"/>
        </w:rPr>
        <w:tab/>
      </w:r>
      <w:r w:rsidR="000E5CD8">
        <w:rPr>
          <w:sz w:val="22"/>
          <w:szCs w:val="22"/>
        </w:rPr>
        <w:tab/>
      </w:r>
      <w:r w:rsidRPr="008F6A0B">
        <w:rPr>
          <w:sz w:val="22"/>
          <w:szCs w:val="22"/>
        </w:rPr>
        <w:t xml:space="preserve">Wilton T. (Tom) </w:t>
      </w:r>
      <w:proofErr w:type="spellStart"/>
      <w:r w:rsidRPr="008F6A0B">
        <w:rPr>
          <w:sz w:val="22"/>
          <w:szCs w:val="22"/>
        </w:rPr>
        <w:t>McCay</w:t>
      </w:r>
      <w:proofErr w:type="spellEnd"/>
      <w:r w:rsidRPr="008F6A0B">
        <w:rPr>
          <w:sz w:val="22"/>
          <w:szCs w:val="22"/>
        </w:rPr>
        <w:t>, General Counsel, Ingram Corporation</w:t>
      </w:r>
    </w:p>
    <w:p w14:paraId="2425C12F" w14:textId="77777777" w:rsidR="005E530B" w:rsidRPr="008F6A0B" w:rsidRDefault="005E530B" w:rsidP="000E5CD8">
      <w:pPr>
        <w:pStyle w:val="BodyText"/>
        <w:spacing w:before="0"/>
        <w:ind w:left="0" w:right="1569"/>
        <w:rPr>
          <w:sz w:val="22"/>
          <w:szCs w:val="22"/>
        </w:rPr>
      </w:pPr>
    </w:p>
    <w:p w14:paraId="306EAD75" w14:textId="22E65C7E" w:rsidR="008F6A0B" w:rsidRDefault="005E530B" w:rsidP="000E5CD8">
      <w:pPr>
        <w:pStyle w:val="BodyText"/>
        <w:spacing w:before="0"/>
        <w:ind w:left="0" w:right="1569" w:firstLine="720"/>
        <w:jc w:val="both"/>
        <w:rPr>
          <w:sz w:val="22"/>
          <w:szCs w:val="22"/>
        </w:rPr>
      </w:pPr>
      <w:r w:rsidRPr="008F6A0B">
        <w:rPr>
          <w:sz w:val="22"/>
          <w:szCs w:val="22"/>
        </w:rPr>
        <w:t>Board members:</w:t>
      </w:r>
      <w:r w:rsidR="000E5CD8">
        <w:rPr>
          <w:sz w:val="22"/>
          <w:szCs w:val="22"/>
        </w:rPr>
        <w:tab/>
      </w:r>
      <w:r w:rsidRPr="008F6A0B">
        <w:rPr>
          <w:sz w:val="22"/>
          <w:szCs w:val="22"/>
        </w:rPr>
        <w:t xml:space="preserve">Thomas R. Adkins, Division Attorney, Tenneco Oil Company </w:t>
      </w:r>
    </w:p>
    <w:p w14:paraId="053A6F13" w14:textId="7143B195" w:rsidR="00A74F08" w:rsidRPr="008F6A0B" w:rsidRDefault="005E530B" w:rsidP="000E5CD8">
      <w:pPr>
        <w:pStyle w:val="BodyText"/>
        <w:spacing w:before="0"/>
        <w:ind w:left="2160" w:right="1569" w:firstLine="720"/>
        <w:jc w:val="both"/>
        <w:rPr>
          <w:sz w:val="22"/>
          <w:szCs w:val="22"/>
        </w:rPr>
      </w:pPr>
      <w:r w:rsidRPr="008F6A0B">
        <w:rPr>
          <w:sz w:val="22"/>
          <w:szCs w:val="22"/>
        </w:rPr>
        <w:t xml:space="preserve">Thomas G. </w:t>
      </w:r>
      <w:proofErr w:type="spellStart"/>
      <w:r w:rsidRPr="008F6A0B">
        <w:rPr>
          <w:sz w:val="22"/>
          <w:szCs w:val="22"/>
        </w:rPr>
        <w:t>Fierke</w:t>
      </w:r>
      <w:proofErr w:type="spellEnd"/>
      <w:r w:rsidRPr="008F6A0B">
        <w:rPr>
          <w:sz w:val="22"/>
          <w:szCs w:val="22"/>
        </w:rPr>
        <w:t>, Chief Counsel, Martin Marietta Corporation</w:t>
      </w:r>
    </w:p>
    <w:p w14:paraId="2DC3E779" w14:textId="77777777" w:rsidR="00A74F08" w:rsidRPr="008F6A0B" w:rsidRDefault="005E530B" w:rsidP="000E5CD8">
      <w:pPr>
        <w:pStyle w:val="BodyText"/>
        <w:spacing w:before="0"/>
        <w:ind w:left="2160" w:firstLine="720"/>
        <w:jc w:val="both"/>
        <w:rPr>
          <w:sz w:val="22"/>
          <w:szCs w:val="22"/>
        </w:rPr>
      </w:pPr>
      <w:r w:rsidRPr="008F6A0B">
        <w:rPr>
          <w:sz w:val="22"/>
          <w:szCs w:val="22"/>
        </w:rPr>
        <w:t>Anthony George, Chief Counsel, Boeing Petroleum Service, Inc.</w:t>
      </w:r>
    </w:p>
    <w:p w14:paraId="4F93CFF1" w14:textId="77777777" w:rsidR="00A74F08" w:rsidRDefault="005E530B" w:rsidP="000E5CD8">
      <w:pPr>
        <w:pStyle w:val="BodyText"/>
        <w:spacing w:before="0"/>
        <w:ind w:left="2319" w:firstLine="561"/>
        <w:jc w:val="both"/>
        <w:rPr>
          <w:sz w:val="22"/>
          <w:szCs w:val="22"/>
        </w:rPr>
      </w:pPr>
      <w:r w:rsidRPr="008F6A0B">
        <w:rPr>
          <w:sz w:val="22"/>
          <w:szCs w:val="22"/>
        </w:rPr>
        <w:t xml:space="preserve">Marshall F. </w:t>
      </w:r>
      <w:proofErr w:type="spellStart"/>
      <w:r w:rsidRPr="008F6A0B">
        <w:rPr>
          <w:sz w:val="22"/>
          <w:szCs w:val="22"/>
        </w:rPr>
        <w:t>Orderman</w:t>
      </w:r>
      <w:proofErr w:type="spellEnd"/>
      <w:r w:rsidRPr="008F6A0B">
        <w:rPr>
          <w:sz w:val="22"/>
          <w:szCs w:val="22"/>
        </w:rPr>
        <w:t>, Assistant Secretary, Louisiana General Services</w:t>
      </w:r>
    </w:p>
    <w:p w14:paraId="19776C18" w14:textId="77777777" w:rsidR="008F6A0B" w:rsidRPr="008F6A0B" w:rsidRDefault="008F6A0B" w:rsidP="008F6A0B">
      <w:pPr>
        <w:pStyle w:val="BodyText"/>
        <w:spacing w:before="0"/>
        <w:ind w:left="2250"/>
        <w:jc w:val="both"/>
        <w:rPr>
          <w:sz w:val="22"/>
          <w:szCs w:val="22"/>
        </w:rPr>
      </w:pPr>
    </w:p>
    <w:p w14:paraId="4EA93665" w14:textId="4E9C465A" w:rsidR="00A74F08" w:rsidRPr="008F6A0B" w:rsidRDefault="005E530B" w:rsidP="000E5CD8">
      <w:pPr>
        <w:pStyle w:val="BodyText"/>
        <w:spacing w:before="0"/>
        <w:ind w:left="0" w:right="-10" w:firstLine="720"/>
        <w:jc w:val="both"/>
        <w:rPr>
          <w:sz w:val="22"/>
          <w:szCs w:val="22"/>
        </w:rPr>
      </w:pPr>
      <w:r w:rsidRPr="008F6A0B">
        <w:rPr>
          <w:sz w:val="22"/>
          <w:szCs w:val="22"/>
        </w:rPr>
        <w:t xml:space="preserve">One of the first activities of </w:t>
      </w:r>
      <w:r w:rsidR="008F6A0B">
        <w:rPr>
          <w:sz w:val="22"/>
          <w:szCs w:val="22"/>
        </w:rPr>
        <w:t xml:space="preserve">the </w:t>
      </w:r>
      <w:r w:rsidRPr="008F6A0B">
        <w:rPr>
          <w:sz w:val="22"/>
          <w:szCs w:val="22"/>
        </w:rPr>
        <w:t>new Chapter was to present a series of seminars on corporate counseling</w:t>
      </w:r>
      <w:r w:rsidR="008F6A0B">
        <w:rPr>
          <w:sz w:val="22"/>
          <w:szCs w:val="22"/>
        </w:rPr>
        <w:t>,</w:t>
      </w:r>
      <w:r w:rsidRPr="008F6A0B">
        <w:rPr>
          <w:sz w:val="22"/>
          <w:szCs w:val="22"/>
        </w:rPr>
        <w:t xml:space="preserve"> which was cosponsored by Tulane University. Since that time, the Chapter has made a point of providing during each year </w:t>
      </w:r>
      <w:r w:rsidR="008F6A0B">
        <w:rPr>
          <w:sz w:val="22"/>
          <w:szCs w:val="22"/>
        </w:rPr>
        <w:t>M</w:t>
      </w:r>
      <w:r w:rsidRPr="008F6A0B">
        <w:rPr>
          <w:sz w:val="22"/>
          <w:szCs w:val="22"/>
        </w:rPr>
        <w:t>CLE seminars which meet the minimum hours required by the Louisiana State Bar Association</w:t>
      </w:r>
      <w:r w:rsidR="008F6A0B">
        <w:rPr>
          <w:sz w:val="22"/>
          <w:szCs w:val="22"/>
        </w:rPr>
        <w:t>. These seminars, as well as Chapter</w:t>
      </w:r>
      <w:r w:rsidR="000E5CD8">
        <w:rPr>
          <w:sz w:val="22"/>
          <w:szCs w:val="22"/>
        </w:rPr>
        <w:t xml:space="preserve"> </w:t>
      </w:r>
      <w:r w:rsidRPr="008F6A0B">
        <w:rPr>
          <w:sz w:val="22"/>
          <w:szCs w:val="22"/>
        </w:rPr>
        <w:t>social</w:t>
      </w:r>
      <w:r w:rsidR="00BE364B" w:rsidRPr="008F6A0B">
        <w:rPr>
          <w:sz w:val="22"/>
          <w:szCs w:val="22"/>
        </w:rPr>
        <w:t xml:space="preserve"> </w:t>
      </w:r>
      <w:r w:rsidRPr="008F6A0B">
        <w:rPr>
          <w:sz w:val="22"/>
          <w:szCs w:val="22"/>
        </w:rPr>
        <w:t>activities</w:t>
      </w:r>
      <w:r w:rsidR="000E5CD8">
        <w:rPr>
          <w:sz w:val="22"/>
          <w:szCs w:val="22"/>
        </w:rPr>
        <w:t>,</w:t>
      </w:r>
      <w:r w:rsidRPr="008F6A0B">
        <w:rPr>
          <w:sz w:val="22"/>
          <w:szCs w:val="22"/>
        </w:rPr>
        <w:t xml:space="preserve"> are sponsored by various law firms. Please give such firms your first look when needing outside help.</w:t>
      </w:r>
    </w:p>
    <w:p w14:paraId="4C988FBE" w14:textId="77777777" w:rsidR="00A74F08" w:rsidRPr="008F6A0B" w:rsidRDefault="00A74F08">
      <w:pPr>
        <w:pStyle w:val="BodyText"/>
        <w:spacing w:before="6"/>
        <w:ind w:left="0"/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  <w:gridCol w:w="1105"/>
        <w:gridCol w:w="212"/>
        <w:gridCol w:w="1320"/>
      </w:tblGrid>
      <w:tr w:rsidR="00A74F08" w:rsidRPr="008F6A0B" w14:paraId="5D385BFE" w14:textId="77777777" w:rsidTr="000E5CD8">
        <w:trPr>
          <w:trHeight w:val="532"/>
        </w:trPr>
        <w:tc>
          <w:tcPr>
            <w:tcW w:w="3547" w:type="dxa"/>
          </w:tcPr>
          <w:p w14:paraId="13CF37B4" w14:textId="6A4C8F4C" w:rsidR="00A74F08" w:rsidRPr="000E5CD8" w:rsidRDefault="005E530B" w:rsidP="000E5CD8">
            <w:pPr>
              <w:pStyle w:val="TableParagraph"/>
              <w:spacing w:line="233" w:lineRule="exact"/>
              <w:jc w:val="left"/>
            </w:pPr>
            <w:r w:rsidRPr="000E5CD8">
              <w:rPr>
                <w:u w:val="thick"/>
              </w:rPr>
              <w:t>Presidents of the Chapter</w:t>
            </w:r>
            <w:r w:rsidRPr="000E5CD8">
              <w:t>:</w:t>
            </w:r>
          </w:p>
          <w:p w14:paraId="043DA636" w14:textId="77777777" w:rsidR="00033597" w:rsidRPr="000E5CD8" w:rsidRDefault="00033597" w:rsidP="000E5CD8">
            <w:pPr>
              <w:pStyle w:val="TableParagraph"/>
              <w:spacing w:line="233" w:lineRule="exact"/>
              <w:ind w:left="50"/>
              <w:jc w:val="left"/>
            </w:pPr>
          </w:p>
          <w:p w14:paraId="0F98B967" w14:textId="77777777" w:rsidR="00A74F08" w:rsidRPr="000E5CD8" w:rsidRDefault="005E530B" w:rsidP="000E5CD8">
            <w:pPr>
              <w:pStyle w:val="TableParagraph"/>
              <w:spacing w:line="275" w:lineRule="exact"/>
              <w:ind w:left="50"/>
              <w:jc w:val="left"/>
            </w:pPr>
            <w:r w:rsidRPr="000E5CD8">
              <w:t>Michael Goldblatt</w:t>
            </w:r>
          </w:p>
        </w:tc>
        <w:tc>
          <w:tcPr>
            <w:tcW w:w="1105" w:type="dxa"/>
          </w:tcPr>
          <w:p w14:paraId="710D630E" w14:textId="77777777" w:rsidR="00A74F08" w:rsidRPr="000E5CD8" w:rsidRDefault="00A74F08" w:rsidP="000E5CD8">
            <w:pPr>
              <w:pStyle w:val="TableParagraph"/>
            </w:pPr>
          </w:p>
          <w:p w14:paraId="3BF46587" w14:textId="77777777" w:rsidR="00033597" w:rsidRPr="000E5CD8" w:rsidRDefault="00033597" w:rsidP="000E5CD8">
            <w:pPr>
              <w:pStyle w:val="TableParagraph"/>
            </w:pPr>
          </w:p>
          <w:p w14:paraId="299E0A98" w14:textId="77777777" w:rsidR="00A74F08" w:rsidRPr="000E5CD8" w:rsidRDefault="005E530B" w:rsidP="000E5CD8">
            <w:pPr>
              <w:pStyle w:val="TableParagraph"/>
            </w:pPr>
            <w:r w:rsidRPr="000E5CD8">
              <w:t>1/1/1988</w:t>
            </w:r>
          </w:p>
        </w:tc>
        <w:tc>
          <w:tcPr>
            <w:tcW w:w="212" w:type="dxa"/>
          </w:tcPr>
          <w:p w14:paraId="2F094276" w14:textId="77777777" w:rsidR="00A74F08" w:rsidRPr="000E5CD8" w:rsidRDefault="00A74F08" w:rsidP="000E5CD8">
            <w:pPr>
              <w:pStyle w:val="TableParagraph"/>
            </w:pPr>
          </w:p>
          <w:p w14:paraId="60AAE1EB" w14:textId="77777777" w:rsidR="00033597" w:rsidRPr="000E5CD8" w:rsidRDefault="00033597" w:rsidP="000E5CD8">
            <w:pPr>
              <w:pStyle w:val="TableParagraph"/>
            </w:pPr>
          </w:p>
          <w:p w14:paraId="11476929" w14:textId="6E2D733D" w:rsidR="00A74F08" w:rsidRPr="000E5CD8" w:rsidRDefault="005E530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7B99F786" w14:textId="77777777" w:rsidR="00A74F08" w:rsidRPr="000E5CD8" w:rsidRDefault="00A74F08" w:rsidP="000E5CD8">
            <w:pPr>
              <w:pStyle w:val="TableParagraph"/>
            </w:pPr>
          </w:p>
          <w:p w14:paraId="1088C38B" w14:textId="77777777" w:rsidR="00033597" w:rsidRPr="000E5CD8" w:rsidRDefault="00033597" w:rsidP="000E5CD8">
            <w:pPr>
              <w:pStyle w:val="TableParagraph"/>
            </w:pPr>
          </w:p>
          <w:p w14:paraId="5CB9C145" w14:textId="16A9F0D4" w:rsidR="00A74F08" w:rsidRPr="000E5CD8" w:rsidRDefault="005E530B" w:rsidP="000E5CD8">
            <w:pPr>
              <w:pStyle w:val="TableParagraph"/>
            </w:pPr>
            <w:r w:rsidRPr="000E5CD8">
              <w:t>12/31/1988</w:t>
            </w:r>
          </w:p>
        </w:tc>
      </w:tr>
      <w:tr w:rsidR="00A74F08" w:rsidRPr="008F6A0B" w14:paraId="0A7B9733" w14:textId="77777777" w:rsidTr="000E5CD8">
        <w:trPr>
          <w:trHeight w:val="276"/>
        </w:trPr>
        <w:tc>
          <w:tcPr>
            <w:tcW w:w="3547" w:type="dxa"/>
          </w:tcPr>
          <w:p w14:paraId="562DF6A4" w14:textId="77777777" w:rsidR="00A74F08" w:rsidRPr="000E5CD8" w:rsidRDefault="005E530B" w:rsidP="000E5CD8">
            <w:pPr>
              <w:pStyle w:val="TableParagraph"/>
              <w:ind w:left="50"/>
              <w:jc w:val="left"/>
            </w:pPr>
            <w:proofErr w:type="spellStart"/>
            <w:r w:rsidRPr="000E5CD8">
              <w:t>Kordice</w:t>
            </w:r>
            <w:proofErr w:type="spellEnd"/>
            <w:r w:rsidRPr="000E5CD8">
              <w:t xml:space="preserve"> Douglas Williams</w:t>
            </w:r>
          </w:p>
        </w:tc>
        <w:tc>
          <w:tcPr>
            <w:tcW w:w="1105" w:type="dxa"/>
          </w:tcPr>
          <w:p w14:paraId="3C5BC37A" w14:textId="77777777" w:rsidR="00A74F08" w:rsidRPr="000E5CD8" w:rsidRDefault="005E530B" w:rsidP="000E5CD8">
            <w:pPr>
              <w:pStyle w:val="TableParagraph"/>
            </w:pPr>
            <w:r w:rsidRPr="000E5CD8">
              <w:t>1/1/1989</w:t>
            </w:r>
          </w:p>
        </w:tc>
        <w:tc>
          <w:tcPr>
            <w:tcW w:w="212" w:type="dxa"/>
          </w:tcPr>
          <w:p w14:paraId="2766E741" w14:textId="77777777" w:rsidR="00A74F08" w:rsidRPr="000E5CD8" w:rsidRDefault="005E530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31C26A7A" w14:textId="77777777" w:rsidR="00A74F08" w:rsidRPr="000E5CD8" w:rsidRDefault="005E530B" w:rsidP="000E5CD8">
            <w:pPr>
              <w:pStyle w:val="TableParagraph"/>
            </w:pPr>
            <w:r w:rsidRPr="000E5CD8">
              <w:t>12/31/1990</w:t>
            </w:r>
          </w:p>
        </w:tc>
      </w:tr>
      <w:tr w:rsidR="00A74F08" w:rsidRPr="008F6A0B" w14:paraId="6E23D425" w14:textId="77777777" w:rsidTr="000E5CD8">
        <w:trPr>
          <w:trHeight w:val="276"/>
        </w:trPr>
        <w:tc>
          <w:tcPr>
            <w:tcW w:w="3547" w:type="dxa"/>
          </w:tcPr>
          <w:p w14:paraId="426440F1" w14:textId="77777777" w:rsidR="00A74F08" w:rsidRPr="000E5CD8" w:rsidRDefault="005E530B" w:rsidP="000E5CD8">
            <w:pPr>
              <w:pStyle w:val="TableParagraph"/>
              <w:spacing w:line="251" w:lineRule="exact"/>
              <w:ind w:left="50"/>
              <w:jc w:val="left"/>
            </w:pPr>
            <w:r w:rsidRPr="000E5CD8">
              <w:t>Ray Munna</w:t>
            </w:r>
          </w:p>
        </w:tc>
        <w:tc>
          <w:tcPr>
            <w:tcW w:w="1105" w:type="dxa"/>
          </w:tcPr>
          <w:p w14:paraId="1B1C26FC" w14:textId="77777777" w:rsidR="00A74F08" w:rsidRPr="000E5CD8" w:rsidRDefault="005E530B" w:rsidP="000E5CD8">
            <w:pPr>
              <w:pStyle w:val="TableParagraph"/>
            </w:pPr>
            <w:r w:rsidRPr="000E5CD8">
              <w:t>1/1/1991</w:t>
            </w:r>
          </w:p>
        </w:tc>
        <w:tc>
          <w:tcPr>
            <w:tcW w:w="212" w:type="dxa"/>
          </w:tcPr>
          <w:p w14:paraId="22104553" w14:textId="77777777" w:rsidR="00A74F08" w:rsidRPr="000E5CD8" w:rsidRDefault="005E530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65404855" w14:textId="77777777" w:rsidR="00A74F08" w:rsidRPr="000E5CD8" w:rsidRDefault="005E530B" w:rsidP="000E5CD8">
            <w:pPr>
              <w:pStyle w:val="TableParagraph"/>
            </w:pPr>
            <w:r w:rsidRPr="000E5CD8">
              <w:t>12/31/1991</w:t>
            </w:r>
          </w:p>
        </w:tc>
      </w:tr>
      <w:tr w:rsidR="00A74F08" w:rsidRPr="008F6A0B" w14:paraId="3E17CEA2" w14:textId="77777777" w:rsidTr="000E5CD8">
        <w:trPr>
          <w:trHeight w:val="276"/>
        </w:trPr>
        <w:tc>
          <w:tcPr>
            <w:tcW w:w="3547" w:type="dxa"/>
          </w:tcPr>
          <w:p w14:paraId="6F8E8587" w14:textId="77777777" w:rsidR="00A74F08" w:rsidRPr="000E5CD8" w:rsidRDefault="005E530B" w:rsidP="000E5CD8">
            <w:pPr>
              <w:pStyle w:val="TableParagraph"/>
              <w:ind w:left="50"/>
              <w:jc w:val="left"/>
            </w:pPr>
            <w:r w:rsidRPr="000E5CD8">
              <w:t xml:space="preserve">Marshall </w:t>
            </w:r>
            <w:proofErr w:type="spellStart"/>
            <w:r w:rsidRPr="000E5CD8">
              <w:t>Ordemann</w:t>
            </w:r>
            <w:proofErr w:type="spellEnd"/>
          </w:p>
        </w:tc>
        <w:tc>
          <w:tcPr>
            <w:tcW w:w="1105" w:type="dxa"/>
          </w:tcPr>
          <w:p w14:paraId="49A57012" w14:textId="77777777" w:rsidR="00A74F08" w:rsidRPr="000E5CD8" w:rsidRDefault="005E530B" w:rsidP="000E5CD8">
            <w:pPr>
              <w:pStyle w:val="TableParagraph"/>
            </w:pPr>
            <w:r w:rsidRPr="000E5CD8">
              <w:t>1/1/1992</w:t>
            </w:r>
          </w:p>
        </w:tc>
        <w:tc>
          <w:tcPr>
            <w:tcW w:w="212" w:type="dxa"/>
          </w:tcPr>
          <w:p w14:paraId="6AC94F42" w14:textId="77777777" w:rsidR="00A74F08" w:rsidRPr="000E5CD8" w:rsidRDefault="005E530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47F28652" w14:textId="77777777" w:rsidR="00A74F08" w:rsidRPr="000E5CD8" w:rsidRDefault="005E530B" w:rsidP="000E5CD8">
            <w:pPr>
              <w:pStyle w:val="TableParagraph"/>
            </w:pPr>
            <w:r w:rsidRPr="000E5CD8">
              <w:t>12/31/1992</w:t>
            </w:r>
          </w:p>
        </w:tc>
      </w:tr>
      <w:tr w:rsidR="00A74F08" w:rsidRPr="008F6A0B" w14:paraId="63CECEDF" w14:textId="77777777" w:rsidTr="000E5CD8">
        <w:trPr>
          <w:trHeight w:val="276"/>
        </w:trPr>
        <w:tc>
          <w:tcPr>
            <w:tcW w:w="3547" w:type="dxa"/>
          </w:tcPr>
          <w:p w14:paraId="325EE456" w14:textId="77777777" w:rsidR="00A74F08" w:rsidRPr="000E5CD8" w:rsidRDefault="005E530B" w:rsidP="000E5CD8">
            <w:pPr>
              <w:pStyle w:val="TableParagraph"/>
              <w:spacing w:line="251" w:lineRule="exact"/>
              <w:ind w:left="50"/>
              <w:jc w:val="left"/>
            </w:pPr>
            <w:r w:rsidRPr="000E5CD8">
              <w:t>Randy Sutton</w:t>
            </w:r>
          </w:p>
        </w:tc>
        <w:tc>
          <w:tcPr>
            <w:tcW w:w="1105" w:type="dxa"/>
          </w:tcPr>
          <w:p w14:paraId="7D6A75A7" w14:textId="77777777" w:rsidR="00A74F08" w:rsidRPr="000E5CD8" w:rsidRDefault="005E530B" w:rsidP="000E5CD8">
            <w:pPr>
              <w:pStyle w:val="TableParagraph"/>
            </w:pPr>
            <w:r w:rsidRPr="000E5CD8">
              <w:t>1/1/1993</w:t>
            </w:r>
          </w:p>
        </w:tc>
        <w:tc>
          <w:tcPr>
            <w:tcW w:w="212" w:type="dxa"/>
          </w:tcPr>
          <w:p w14:paraId="783093A2" w14:textId="77777777" w:rsidR="00A74F08" w:rsidRPr="000E5CD8" w:rsidRDefault="005E530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7A9C9360" w14:textId="77777777" w:rsidR="00A74F08" w:rsidRPr="000E5CD8" w:rsidRDefault="005E530B" w:rsidP="000E5CD8">
            <w:pPr>
              <w:pStyle w:val="TableParagraph"/>
            </w:pPr>
            <w:r w:rsidRPr="000E5CD8">
              <w:t>12/31/1993</w:t>
            </w:r>
          </w:p>
        </w:tc>
      </w:tr>
      <w:tr w:rsidR="00A74F08" w:rsidRPr="008F6A0B" w14:paraId="2DFD4AE7" w14:textId="77777777" w:rsidTr="000E5CD8">
        <w:trPr>
          <w:trHeight w:val="276"/>
        </w:trPr>
        <w:tc>
          <w:tcPr>
            <w:tcW w:w="3547" w:type="dxa"/>
          </w:tcPr>
          <w:p w14:paraId="0FE32ABD" w14:textId="77777777" w:rsidR="00A74F08" w:rsidRPr="000E5CD8" w:rsidRDefault="005E530B" w:rsidP="000E5CD8">
            <w:pPr>
              <w:pStyle w:val="TableParagraph"/>
              <w:ind w:left="50"/>
              <w:jc w:val="left"/>
            </w:pPr>
            <w:r w:rsidRPr="000E5CD8">
              <w:t xml:space="preserve">Mary </w:t>
            </w:r>
            <w:proofErr w:type="spellStart"/>
            <w:r w:rsidRPr="000E5CD8">
              <w:t>Tooker</w:t>
            </w:r>
            <w:proofErr w:type="spellEnd"/>
          </w:p>
        </w:tc>
        <w:tc>
          <w:tcPr>
            <w:tcW w:w="1105" w:type="dxa"/>
          </w:tcPr>
          <w:p w14:paraId="18EB5374" w14:textId="77777777" w:rsidR="00A74F08" w:rsidRPr="000E5CD8" w:rsidRDefault="005E530B" w:rsidP="000E5CD8">
            <w:pPr>
              <w:pStyle w:val="TableParagraph"/>
            </w:pPr>
            <w:r w:rsidRPr="000E5CD8">
              <w:t>1/1/1994</w:t>
            </w:r>
          </w:p>
        </w:tc>
        <w:tc>
          <w:tcPr>
            <w:tcW w:w="212" w:type="dxa"/>
          </w:tcPr>
          <w:p w14:paraId="16ED44DC" w14:textId="77777777" w:rsidR="00A74F08" w:rsidRPr="000E5CD8" w:rsidRDefault="005E530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27777CD9" w14:textId="77777777" w:rsidR="00A74F08" w:rsidRPr="000E5CD8" w:rsidRDefault="005E530B" w:rsidP="000E5CD8">
            <w:pPr>
              <w:pStyle w:val="TableParagraph"/>
            </w:pPr>
            <w:r w:rsidRPr="000E5CD8">
              <w:t>12/31/1995</w:t>
            </w:r>
          </w:p>
        </w:tc>
      </w:tr>
      <w:tr w:rsidR="00A74F08" w:rsidRPr="008F6A0B" w14:paraId="4ED735E8" w14:textId="77777777" w:rsidTr="000E5CD8">
        <w:trPr>
          <w:trHeight w:val="276"/>
        </w:trPr>
        <w:tc>
          <w:tcPr>
            <w:tcW w:w="3547" w:type="dxa"/>
          </w:tcPr>
          <w:p w14:paraId="692F50FD" w14:textId="77777777" w:rsidR="00A74F08" w:rsidRPr="000E5CD8" w:rsidRDefault="005E530B" w:rsidP="000E5CD8">
            <w:pPr>
              <w:pStyle w:val="TableParagraph"/>
              <w:spacing w:line="251" w:lineRule="exact"/>
              <w:ind w:left="50"/>
              <w:jc w:val="left"/>
            </w:pPr>
            <w:r w:rsidRPr="000E5CD8">
              <w:t>Barry LaCour</w:t>
            </w:r>
          </w:p>
        </w:tc>
        <w:tc>
          <w:tcPr>
            <w:tcW w:w="1105" w:type="dxa"/>
          </w:tcPr>
          <w:p w14:paraId="5742E847" w14:textId="77777777" w:rsidR="00A74F08" w:rsidRPr="000E5CD8" w:rsidRDefault="005E530B" w:rsidP="000E5CD8">
            <w:pPr>
              <w:pStyle w:val="TableParagraph"/>
            </w:pPr>
            <w:r w:rsidRPr="000E5CD8">
              <w:t>1/1/1996</w:t>
            </w:r>
          </w:p>
        </w:tc>
        <w:tc>
          <w:tcPr>
            <w:tcW w:w="212" w:type="dxa"/>
          </w:tcPr>
          <w:p w14:paraId="3CD5DAFD" w14:textId="77777777" w:rsidR="00A74F08" w:rsidRPr="000E5CD8" w:rsidRDefault="005E530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733EE4AA" w14:textId="77777777" w:rsidR="00A74F08" w:rsidRPr="000E5CD8" w:rsidRDefault="005E530B" w:rsidP="000E5CD8">
            <w:pPr>
              <w:pStyle w:val="TableParagraph"/>
            </w:pPr>
            <w:r w:rsidRPr="000E5CD8">
              <w:t>12/31/1997</w:t>
            </w:r>
          </w:p>
        </w:tc>
      </w:tr>
      <w:tr w:rsidR="00A74F08" w:rsidRPr="008F6A0B" w14:paraId="302B9385" w14:textId="77777777" w:rsidTr="000E5CD8">
        <w:trPr>
          <w:trHeight w:val="276"/>
        </w:trPr>
        <w:tc>
          <w:tcPr>
            <w:tcW w:w="3547" w:type="dxa"/>
          </w:tcPr>
          <w:p w14:paraId="313BF1B4" w14:textId="77777777" w:rsidR="00A74F08" w:rsidRPr="000E5CD8" w:rsidRDefault="005E530B" w:rsidP="000E5CD8">
            <w:pPr>
              <w:pStyle w:val="TableParagraph"/>
              <w:ind w:left="50"/>
              <w:jc w:val="left"/>
            </w:pPr>
            <w:r w:rsidRPr="000E5CD8">
              <w:t xml:space="preserve">Ronald </w:t>
            </w:r>
            <w:proofErr w:type="spellStart"/>
            <w:r w:rsidRPr="000E5CD8">
              <w:t>Tweedel</w:t>
            </w:r>
            <w:proofErr w:type="spellEnd"/>
          </w:p>
        </w:tc>
        <w:tc>
          <w:tcPr>
            <w:tcW w:w="1105" w:type="dxa"/>
          </w:tcPr>
          <w:p w14:paraId="63B459DC" w14:textId="77777777" w:rsidR="00A74F08" w:rsidRPr="000E5CD8" w:rsidRDefault="005E530B" w:rsidP="000E5CD8">
            <w:pPr>
              <w:pStyle w:val="TableParagraph"/>
            </w:pPr>
            <w:r w:rsidRPr="000E5CD8">
              <w:t>1/1/1998</w:t>
            </w:r>
          </w:p>
        </w:tc>
        <w:tc>
          <w:tcPr>
            <w:tcW w:w="212" w:type="dxa"/>
          </w:tcPr>
          <w:p w14:paraId="18E8341A" w14:textId="77777777" w:rsidR="00A74F08" w:rsidRPr="000E5CD8" w:rsidRDefault="005E530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1F23817E" w14:textId="77777777" w:rsidR="00A74F08" w:rsidRPr="000E5CD8" w:rsidRDefault="005E530B" w:rsidP="000E5CD8">
            <w:pPr>
              <w:pStyle w:val="TableParagraph"/>
            </w:pPr>
            <w:r w:rsidRPr="000E5CD8">
              <w:t>12/31/1998</w:t>
            </w:r>
          </w:p>
        </w:tc>
      </w:tr>
      <w:tr w:rsidR="00A74F08" w:rsidRPr="008F6A0B" w14:paraId="5657C4B7" w14:textId="77777777" w:rsidTr="000E5CD8">
        <w:trPr>
          <w:trHeight w:val="276"/>
        </w:trPr>
        <w:tc>
          <w:tcPr>
            <w:tcW w:w="3547" w:type="dxa"/>
          </w:tcPr>
          <w:p w14:paraId="12C71981" w14:textId="77777777" w:rsidR="00A74F08" w:rsidRPr="000E5CD8" w:rsidRDefault="005E530B" w:rsidP="000E5CD8">
            <w:pPr>
              <w:pStyle w:val="TableParagraph"/>
              <w:spacing w:line="251" w:lineRule="exact"/>
              <w:ind w:left="50"/>
              <w:jc w:val="left"/>
            </w:pPr>
            <w:r w:rsidRPr="000E5CD8">
              <w:t>Franck LaBiche</w:t>
            </w:r>
          </w:p>
        </w:tc>
        <w:tc>
          <w:tcPr>
            <w:tcW w:w="1105" w:type="dxa"/>
          </w:tcPr>
          <w:p w14:paraId="7B2A2893" w14:textId="77777777" w:rsidR="00A74F08" w:rsidRPr="000E5CD8" w:rsidRDefault="005E530B" w:rsidP="000E5CD8">
            <w:pPr>
              <w:pStyle w:val="TableParagraph"/>
            </w:pPr>
            <w:r w:rsidRPr="000E5CD8">
              <w:t>1/1/1999</w:t>
            </w:r>
          </w:p>
        </w:tc>
        <w:tc>
          <w:tcPr>
            <w:tcW w:w="212" w:type="dxa"/>
          </w:tcPr>
          <w:p w14:paraId="1B6390E2" w14:textId="77777777" w:rsidR="00A74F08" w:rsidRPr="000E5CD8" w:rsidRDefault="005E530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55B9DCC8" w14:textId="77777777" w:rsidR="00A74F08" w:rsidRPr="000E5CD8" w:rsidRDefault="005E530B" w:rsidP="000E5CD8">
            <w:pPr>
              <w:pStyle w:val="TableParagraph"/>
            </w:pPr>
            <w:r w:rsidRPr="000E5CD8">
              <w:t>12/31/2000</w:t>
            </w:r>
          </w:p>
        </w:tc>
      </w:tr>
      <w:tr w:rsidR="00A74F08" w:rsidRPr="008F6A0B" w14:paraId="711E2CFB" w14:textId="77777777" w:rsidTr="000E5CD8">
        <w:trPr>
          <w:trHeight w:val="276"/>
        </w:trPr>
        <w:tc>
          <w:tcPr>
            <w:tcW w:w="3547" w:type="dxa"/>
          </w:tcPr>
          <w:p w14:paraId="00227514" w14:textId="77777777" w:rsidR="00A74F08" w:rsidRPr="000E5CD8" w:rsidRDefault="005E530B" w:rsidP="000E5CD8">
            <w:pPr>
              <w:pStyle w:val="TableParagraph"/>
              <w:ind w:left="50"/>
              <w:jc w:val="left"/>
            </w:pPr>
            <w:r w:rsidRPr="000E5CD8">
              <w:t xml:space="preserve">Brandt </w:t>
            </w:r>
            <w:proofErr w:type="spellStart"/>
            <w:r w:rsidRPr="000E5CD8">
              <w:t>Lorio</w:t>
            </w:r>
            <w:proofErr w:type="spellEnd"/>
          </w:p>
        </w:tc>
        <w:tc>
          <w:tcPr>
            <w:tcW w:w="1105" w:type="dxa"/>
          </w:tcPr>
          <w:p w14:paraId="44F23684" w14:textId="77777777" w:rsidR="00A74F08" w:rsidRPr="000E5CD8" w:rsidRDefault="005E530B" w:rsidP="000E5CD8">
            <w:pPr>
              <w:pStyle w:val="TableParagraph"/>
            </w:pPr>
            <w:r w:rsidRPr="000E5CD8">
              <w:t>1/1/2001</w:t>
            </w:r>
          </w:p>
        </w:tc>
        <w:tc>
          <w:tcPr>
            <w:tcW w:w="212" w:type="dxa"/>
          </w:tcPr>
          <w:p w14:paraId="1B222CEA" w14:textId="77777777" w:rsidR="00A74F08" w:rsidRPr="000E5CD8" w:rsidRDefault="005E530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0921CF66" w14:textId="77777777" w:rsidR="00A74F08" w:rsidRPr="000E5CD8" w:rsidRDefault="005E530B" w:rsidP="000E5CD8">
            <w:pPr>
              <w:pStyle w:val="TableParagraph"/>
            </w:pPr>
            <w:r w:rsidRPr="000E5CD8">
              <w:t>12/31/2003</w:t>
            </w:r>
          </w:p>
        </w:tc>
      </w:tr>
      <w:tr w:rsidR="00A74F08" w:rsidRPr="008F6A0B" w14:paraId="7A10F317" w14:textId="77777777" w:rsidTr="000E5CD8">
        <w:trPr>
          <w:trHeight w:val="276"/>
        </w:trPr>
        <w:tc>
          <w:tcPr>
            <w:tcW w:w="3547" w:type="dxa"/>
          </w:tcPr>
          <w:p w14:paraId="2DB08A7A" w14:textId="77777777" w:rsidR="00A74F08" w:rsidRPr="000E5CD8" w:rsidRDefault="005E530B" w:rsidP="000E5CD8">
            <w:pPr>
              <w:pStyle w:val="TableParagraph"/>
              <w:spacing w:line="251" w:lineRule="exact"/>
              <w:ind w:left="50"/>
              <w:jc w:val="left"/>
            </w:pPr>
            <w:r w:rsidRPr="000E5CD8">
              <w:t>Jim McGrew</w:t>
            </w:r>
          </w:p>
        </w:tc>
        <w:tc>
          <w:tcPr>
            <w:tcW w:w="1105" w:type="dxa"/>
          </w:tcPr>
          <w:p w14:paraId="68BD365F" w14:textId="77777777" w:rsidR="00A74F08" w:rsidRPr="000E5CD8" w:rsidRDefault="005E530B" w:rsidP="000E5CD8">
            <w:pPr>
              <w:pStyle w:val="TableParagraph"/>
            </w:pPr>
            <w:r w:rsidRPr="000E5CD8">
              <w:t>1/1/2004</w:t>
            </w:r>
          </w:p>
        </w:tc>
        <w:tc>
          <w:tcPr>
            <w:tcW w:w="212" w:type="dxa"/>
          </w:tcPr>
          <w:p w14:paraId="3DDBC25D" w14:textId="77777777" w:rsidR="00A74F08" w:rsidRPr="000E5CD8" w:rsidRDefault="005E530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32BC3A2F" w14:textId="77777777" w:rsidR="00A74F08" w:rsidRPr="000E5CD8" w:rsidRDefault="005E530B" w:rsidP="000E5CD8">
            <w:pPr>
              <w:pStyle w:val="TableParagraph"/>
            </w:pPr>
            <w:r w:rsidRPr="000E5CD8">
              <w:t>12/31/2005</w:t>
            </w:r>
          </w:p>
        </w:tc>
      </w:tr>
      <w:tr w:rsidR="00A74F08" w:rsidRPr="008F6A0B" w14:paraId="16A3C981" w14:textId="77777777" w:rsidTr="000E5CD8">
        <w:trPr>
          <w:trHeight w:val="276"/>
        </w:trPr>
        <w:tc>
          <w:tcPr>
            <w:tcW w:w="3547" w:type="dxa"/>
          </w:tcPr>
          <w:p w14:paraId="774AA746" w14:textId="77777777" w:rsidR="00A74F08" w:rsidRPr="000E5CD8" w:rsidRDefault="005E530B" w:rsidP="000E5CD8">
            <w:pPr>
              <w:pStyle w:val="TableParagraph"/>
              <w:ind w:left="50"/>
              <w:jc w:val="left"/>
            </w:pPr>
            <w:r w:rsidRPr="000E5CD8">
              <w:t>Jim Moran</w:t>
            </w:r>
          </w:p>
        </w:tc>
        <w:tc>
          <w:tcPr>
            <w:tcW w:w="1105" w:type="dxa"/>
          </w:tcPr>
          <w:p w14:paraId="06001441" w14:textId="77777777" w:rsidR="00A74F08" w:rsidRPr="000E5CD8" w:rsidRDefault="005E530B" w:rsidP="000E5CD8">
            <w:pPr>
              <w:pStyle w:val="TableParagraph"/>
            </w:pPr>
            <w:r w:rsidRPr="000E5CD8">
              <w:t>1/1/2006</w:t>
            </w:r>
          </w:p>
        </w:tc>
        <w:tc>
          <w:tcPr>
            <w:tcW w:w="212" w:type="dxa"/>
          </w:tcPr>
          <w:p w14:paraId="4C15C3C6" w14:textId="77777777" w:rsidR="00A74F08" w:rsidRPr="000E5CD8" w:rsidRDefault="005E530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7A046BAD" w14:textId="77777777" w:rsidR="00A74F08" w:rsidRPr="000E5CD8" w:rsidRDefault="005E530B" w:rsidP="000E5CD8">
            <w:pPr>
              <w:pStyle w:val="TableParagraph"/>
            </w:pPr>
            <w:r w:rsidRPr="000E5CD8">
              <w:t>12/31/2007</w:t>
            </w:r>
          </w:p>
        </w:tc>
      </w:tr>
      <w:tr w:rsidR="00A74F08" w:rsidRPr="008F6A0B" w14:paraId="03BB5D98" w14:textId="77777777" w:rsidTr="000E5CD8">
        <w:trPr>
          <w:trHeight w:val="276"/>
        </w:trPr>
        <w:tc>
          <w:tcPr>
            <w:tcW w:w="3547" w:type="dxa"/>
          </w:tcPr>
          <w:p w14:paraId="247624DE" w14:textId="77777777" w:rsidR="00A74F08" w:rsidRPr="000E5CD8" w:rsidRDefault="005E530B" w:rsidP="000E5CD8">
            <w:pPr>
              <w:pStyle w:val="TableParagraph"/>
              <w:spacing w:line="251" w:lineRule="exact"/>
              <w:ind w:left="50"/>
              <w:jc w:val="left"/>
            </w:pPr>
            <w:r w:rsidRPr="000E5CD8">
              <w:t>Joni Johnson</w:t>
            </w:r>
          </w:p>
        </w:tc>
        <w:tc>
          <w:tcPr>
            <w:tcW w:w="1105" w:type="dxa"/>
          </w:tcPr>
          <w:p w14:paraId="63712BAB" w14:textId="77777777" w:rsidR="00A74F08" w:rsidRPr="000E5CD8" w:rsidRDefault="005E530B" w:rsidP="000E5CD8">
            <w:pPr>
              <w:pStyle w:val="TableParagraph"/>
            </w:pPr>
            <w:r w:rsidRPr="000E5CD8">
              <w:t>1/1/2008</w:t>
            </w:r>
          </w:p>
        </w:tc>
        <w:tc>
          <w:tcPr>
            <w:tcW w:w="212" w:type="dxa"/>
          </w:tcPr>
          <w:p w14:paraId="07A522DB" w14:textId="77777777" w:rsidR="00A74F08" w:rsidRPr="000E5CD8" w:rsidRDefault="005E530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6536D5F7" w14:textId="77777777" w:rsidR="00A74F08" w:rsidRPr="000E5CD8" w:rsidRDefault="005E530B" w:rsidP="000E5CD8">
            <w:pPr>
              <w:pStyle w:val="TableParagraph"/>
            </w:pPr>
            <w:r w:rsidRPr="000E5CD8">
              <w:t>12/31/2009</w:t>
            </w:r>
          </w:p>
        </w:tc>
      </w:tr>
      <w:tr w:rsidR="00A74F08" w:rsidRPr="008F6A0B" w14:paraId="02444D84" w14:textId="77777777" w:rsidTr="000E5CD8">
        <w:trPr>
          <w:trHeight w:val="276"/>
        </w:trPr>
        <w:tc>
          <w:tcPr>
            <w:tcW w:w="3547" w:type="dxa"/>
          </w:tcPr>
          <w:p w14:paraId="4602432C" w14:textId="77777777" w:rsidR="00A74F08" w:rsidRPr="000E5CD8" w:rsidRDefault="005E530B" w:rsidP="000E5CD8">
            <w:pPr>
              <w:pStyle w:val="TableParagraph"/>
              <w:ind w:left="50"/>
              <w:jc w:val="left"/>
            </w:pPr>
            <w:r w:rsidRPr="000E5CD8">
              <w:t xml:space="preserve">Dan </w:t>
            </w:r>
            <w:proofErr w:type="spellStart"/>
            <w:r w:rsidRPr="000E5CD8">
              <w:t>Schwarzenbach</w:t>
            </w:r>
            <w:proofErr w:type="spellEnd"/>
          </w:p>
        </w:tc>
        <w:tc>
          <w:tcPr>
            <w:tcW w:w="1105" w:type="dxa"/>
          </w:tcPr>
          <w:p w14:paraId="5FD7B63D" w14:textId="77777777" w:rsidR="00A74F08" w:rsidRPr="000E5CD8" w:rsidRDefault="005E530B" w:rsidP="000E5CD8">
            <w:pPr>
              <w:pStyle w:val="TableParagraph"/>
            </w:pPr>
            <w:r w:rsidRPr="000E5CD8">
              <w:t>1/1/2010</w:t>
            </w:r>
          </w:p>
        </w:tc>
        <w:tc>
          <w:tcPr>
            <w:tcW w:w="212" w:type="dxa"/>
          </w:tcPr>
          <w:p w14:paraId="71773865" w14:textId="77777777" w:rsidR="00A74F08" w:rsidRPr="000E5CD8" w:rsidRDefault="005E530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05BB6CA9" w14:textId="77777777" w:rsidR="00A74F08" w:rsidRPr="000E5CD8" w:rsidRDefault="005E530B" w:rsidP="000E5CD8">
            <w:pPr>
              <w:pStyle w:val="TableParagraph"/>
            </w:pPr>
            <w:r w:rsidRPr="000E5CD8">
              <w:t>12/31/2011</w:t>
            </w:r>
          </w:p>
        </w:tc>
      </w:tr>
      <w:tr w:rsidR="00A74F08" w:rsidRPr="008F6A0B" w14:paraId="11689A7A" w14:textId="77777777" w:rsidTr="000E5CD8">
        <w:trPr>
          <w:trHeight w:val="276"/>
        </w:trPr>
        <w:tc>
          <w:tcPr>
            <w:tcW w:w="3547" w:type="dxa"/>
          </w:tcPr>
          <w:p w14:paraId="115E6453" w14:textId="77777777" w:rsidR="00A74F08" w:rsidRPr="000E5CD8" w:rsidRDefault="005E530B" w:rsidP="000E5CD8">
            <w:pPr>
              <w:pStyle w:val="TableParagraph"/>
              <w:spacing w:line="251" w:lineRule="exact"/>
              <w:ind w:left="50"/>
              <w:jc w:val="left"/>
            </w:pPr>
            <w:r w:rsidRPr="000E5CD8">
              <w:t>Tommy Lind</w:t>
            </w:r>
          </w:p>
        </w:tc>
        <w:tc>
          <w:tcPr>
            <w:tcW w:w="1105" w:type="dxa"/>
          </w:tcPr>
          <w:p w14:paraId="6D3B6D70" w14:textId="77777777" w:rsidR="00A74F08" w:rsidRPr="000E5CD8" w:rsidRDefault="005E530B" w:rsidP="000E5CD8">
            <w:pPr>
              <w:pStyle w:val="TableParagraph"/>
            </w:pPr>
            <w:r w:rsidRPr="000E5CD8">
              <w:t>1/1/2012</w:t>
            </w:r>
          </w:p>
        </w:tc>
        <w:tc>
          <w:tcPr>
            <w:tcW w:w="212" w:type="dxa"/>
          </w:tcPr>
          <w:p w14:paraId="1BE255C1" w14:textId="77777777" w:rsidR="00A74F08" w:rsidRPr="000E5CD8" w:rsidRDefault="005E530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55008E86" w14:textId="77777777" w:rsidR="00A74F08" w:rsidRPr="000E5CD8" w:rsidRDefault="005E530B" w:rsidP="000E5CD8">
            <w:pPr>
              <w:pStyle w:val="TableParagraph"/>
            </w:pPr>
            <w:r w:rsidRPr="000E5CD8">
              <w:t>12/31/2012</w:t>
            </w:r>
          </w:p>
        </w:tc>
      </w:tr>
      <w:tr w:rsidR="00A74F08" w:rsidRPr="008F6A0B" w14:paraId="4D6DB780" w14:textId="77777777" w:rsidTr="000E5CD8">
        <w:trPr>
          <w:trHeight w:val="276"/>
        </w:trPr>
        <w:tc>
          <w:tcPr>
            <w:tcW w:w="3547" w:type="dxa"/>
          </w:tcPr>
          <w:p w14:paraId="74FAEE18" w14:textId="3A87CD14" w:rsidR="00A74F08" w:rsidRPr="000E5CD8" w:rsidRDefault="004A5797" w:rsidP="000E5CD8">
            <w:pPr>
              <w:pStyle w:val="TableParagraph"/>
              <w:ind w:left="50"/>
              <w:jc w:val="left"/>
            </w:pPr>
            <w:r w:rsidRPr="000E5CD8">
              <w:t xml:space="preserve">George </w:t>
            </w:r>
            <w:proofErr w:type="spellStart"/>
            <w:r w:rsidRPr="000E5CD8">
              <w:t>Ditta</w:t>
            </w:r>
            <w:proofErr w:type="spellEnd"/>
          </w:p>
        </w:tc>
        <w:tc>
          <w:tcPr>
            <w:tcW w:w="1105" w:type="dxa"/>
          </w:tcPr>
          <w:p w14:paraId="598CFC43" w14:textId="77777777" w:rsidR="00A74F08" w:rsidRPr="000E5CD8" w:rsidRDefault="005E530B" w:rsidP="000E5CD8">
            <w:pPr>
              <w:pStyle w:val="TableParagraph"/>
            </w:pPr>
            <w:r w:rsidRPr="000E5CD8">
              <w:t>1/1/2013</w:t>
            </w:r>
          </w:p>
        </w:tc>
        <w:tc>
          <w:tcPr>
            <w:tcW w:w="212" w:type="dxa"/>
          </w:tcPr>
          <w:p w14:paraId="10B685C3" w14:textId="77777777" w:rsidR="00A74F08" w:rsidRPr="000E5CD8" w:rsidRDefault="005E530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45364123" w14:textId="77777777" w:rsidR="00A74F08" w:rsidRPr="000E5CD8" w:rsidRDefault="005E530B" w:rsidP="000E5CD8">
            <w:pPr>
              <w:pStyle w:val="TableParagraph"/>
            </w:pPr>
            <w:r w:rsidRPr="000E5CD8">
              <w:t>12/31/2014</w:t>
            </w:r>
          </w:p>
        </w:tc>
      </w:tr>
      <w:tr w:rsidR="003A516B" w:rsidRPr="008F6A0B" w14:paraId="6C281D08" w14:textId="77777777" w:rsidTr="000E5CD8">
        <w:trPr>
          <w:trHeight w:val="256"/>
        </w:trPr>
        <w:tc>
          <w:tcPr>
            <w:tcW w:w="3547" w:type="dxa"/>
          </w:tcPr>
          <w:p w14:paraId="052596E6" w14:textId="501E680B" w:rsidR="003A516B" w:rsidRPr="000E5CD8" w:rsidRDefault="004A5797" w:rsidP="000E5CD8">
            <w:pPr>
              <w:pStyle w:val="TableParagraph"/>
              <w:spacing w:line="240" w:lineRule="auto"/>
              <w:ind w:left="50"/>
              <w:jc w:val="left"/>
            </w:pPr>
            <w:r w:rsidRPr="000E5CD8">
              <w:t>Sophia Ryan</w:t>
            </w:r>
          </w:p>
        </w:tc>
        <w:tc>
          <w:tcPr>
            <w:tcW w:w="1105" w:type="dxa"/>
          </w:tcPr>
          <w:p w14:paraId="0E1AB087" w14:textId="1506E285" w:rsidR="003A516B" w:rsidRPr="000E5CD8" w:rsidRDefault="003A516B" w:rsidP="000E5CD8">
            <w:pPr>
              <w:pStyle w:val="TableParagraph"/>
            </w:pPr>
            <w:r w:rsidRPr="000E5CD8">
              <w:t>1/1/2015</w:t>
            </w:r>
          </w:p>
        </w:tc>
        <w:tc>
          <w:tcPr>
            <w:tcW w:w="212" w:type="dxa"/>
          </w:tcPr>
          <w:p w14:paraId="30F2DCA6" w14:textId="78B6BEE8" w:rsidR="003A516B" w:rsidRPr="000E5CD8" w:rsidRDefault="003A516B" w:rsidP="000E5CD8">
            <w:pPr>
              <w:pStyle w:val="TableParagraph"/>
            </w:pPr>
            <w:r w:rsidRPr="000E5CD8">
              <w:t>–</w:t>
            </w:r>
          </w:p>
        </w:tc>
        <w:tc>
          <w:tcPr>
            <w:tcW w:w="1320" w:type="dxa"/>
          </w:tcPr>
          <w:p w14:paraId="70078938" w14:textId="010CC703" w:rsidR="003A516B" w:rsidRPr="000E5CD8" w:rsidRDefault="003A516B" w:rsidP="000E5CD8">
            <w:pPr>
              <w:pStyle w:val="TableParagraph"/>
            </w:pPr>
            <w:r w:rsidRPr="000E5CD8">
              <w:t xml:space="preserve"> 12/31/2016</w:t>
            </w:r>
          </w:p>
        </w:tc>
      </w:tr>
      <w:tr w:rsidR="003A516B" w:rsidRPr="008F6A0B" w14:paraId="1FC0C1D3" w14:textId="77777777" w:rsidTr="000E5CD8">
        <w:trPr>
          <w:trHeight w:val="243"/>
        </w:trPr>
        <w:tc>
          <w:tcPr>
            <w:tcW w:w="3547" w:type="dxa"/>
          </w:tcPr>
          <w:p w14:paraId="2374D2E1" w14:textId="500BF943" w:rsidR="005714F5" w:rsidRPr="000E5CD8" w:rsidRDefault="003A516B" w:rsidP="000E5CD8">
            <w:pPr>
              <w:pStyle w:val="TableParagraph"/>
              <w:spacing w:line="240" w:lineRule="auto"/>
              <w:ind w:left="50"/>
              <w:jc w:val="left"/>
            </w:pPr>
            <w:r w:rsidRPr="000E5CD8">
              <w:t>Molly Vigour</w:t>
            </w:r>
          </w:p>
        </w:tc>
        <w:tc>
          <w:tcPr>
            <w:tcW w:w="1105" w:type="dxa"/>
          </w:tcPr>
          <w:p w14:paraId="53CAD44F" w14:textId="3DE0FEAF" w:rsidR="003A516B" w:rsidRPr="000E5CD8" w:rsidRDefault="003A516B" w:rsidP="000E5CD8">
            <w:pPr>
              <w:pStyle w:val="TableParagraph"/>
              <w:spacing w:line="240" w:lineRule="auto"/>
              <w:ind w:left="50"/>
            </w:pPr>
            <w:r w:rsidRPr="000E5CD8">
              <w:t>1/1/2017</w:t>
            </w:r>
          </w:p>
        </w:tc>
        <w:tc>
          <w:tcPr>
            <w:tcW w:w="212" w:type="dxa"/>
          </w:tcPr>
          <w:p w14:paraId="273FBAFC" w14:textId="6CA09058" w:rsidR="003A516B" w:rsidRPr="000E5CD8" w:rsidRDefault="00CC397D" w:rsidP="000E5CD8">
            <w:pPr>
              <w:pStyle w:val="TableParagraph"/>
              <w:spacing w:line="240" w:lineRule="auto"/>
              <w:ind w:left="50"/>
            </w:pPr>
            <w:r w:rsidRPr="000E5CD8">
              <w:t>–</w:t>
            </w:r>
          </w:p>
        </w:tc>
        <w:tc>
          <w:tcPr>
            <w:tcW w:w="1320" w:type="dxa"/>
          </w:tcPr>
          <w:p w14:paraId="52F518AF" w14:textId="64409F7B" w:rsidR="00CC397D" w:rsidRPr="000E5CD8" w:rsidRDefault="003A516B" w:rsidP="000E5CD8">
            <w:pPr>
              <w:pStyle w:val="TableParagraph"/>
              <w:spacing w:line="240" w:lineRule="auto"/>
              <w:ind w:left="50"/>
            </w:pPr>
            <w:r w:rsidRPr="000E5CD8">
              <w:t>1</w:t>
            </w:r>
            <w:r w:rsidR="002D4E08" w:rsidRPr="000E5CD8">
              <w:t>2</w:t>
            </w:r>
            <w:r w:rsidRPr="000E5CD8">
              <w:t>/</w:t>
            </w:r>
            <w:r w:rsidR="002D4E08" w:rsidRPr="000E5CD8">
              <w:t>3</w:t>
            </w:r>
            <w:r w:rsidRPr="000E5CD8">
              <w:t>1/2018</w:t>
            </w:r>
          </w:p>
        </w:tc>
      </w:tr>
      <w:tr w:rsidR="008F6A0B" w:rsidRPr="008F6A0B" w14:paraId="25885F6C" w14:textId="77777777" w:rsidTr="000E5CD8">
        <w:trPr>
          <w:trHeight w:val="256"/>
        </w:trPr>
        <w:tc>
          <w:tcPr>
            <w:tcW w:w="3547" w:type="dxa"/>
          </w:tcPr>
          <w:p w14:paraId="66953BEB" w14:textId="51EB6377" w:rsidR="008F6A0B" w:rsidRPr="000E5CD8" w:rsidRDefault="008F6A0B" w:rsidP="000E5CD8">
            <w:pPr>
              <w:pStyle w:val="TableParagraph"/>
              <w:spacing w:line="240" w:lineRule="auto"/>
              <w:ind w:left="50"/>
              <w:jc w:val="left"/>
            </w:pPr>
            <w:r w:rsidRPr="000E5CD8">
              <w:t>Kimberly Theriot-Smith</w:t>
            </w:r>
          </w:p>
        </w:tc>
        <w:tc>
          <w:tcPr>
            <w:tcW w:w="1105" w:type="dxa"/>
          </w:tcPr>
          <w:p w14:paraId="06288DB1" w14:textId="4628DFAB" w:rsidR="008F6A0B" w:rsidRPr="000E5CD8" w:rsidRDefault="008F6A0B" w:rsidP="000E5CD8">
            <w:pPr>
              <w:pStyle w:val="TableParagraph"/>
              <w:spacing w:line="240" w:lineRule="auto"/>
              <w:ind w:left="50"/>
            </w:pPr>
            <w:r w:rsidRPr="000E5CD8">
              <w:t>1/1/2019</w:t>
            </w:r>
          </w:p>
        </w:tc>
        <w:tc>
          <w:tcPr>
            <w:tcW w:w="212" w:type="dxa"/>
          </w:tcPr>
          <w:p w14:paraId="5CD075FF" w14:textId="7AACC11D" w:rsidR="008F6A0B" w:rsidRPr="000E5CD8" w:rsidRDefault="008F6A0B" w:rsidP="000E5CD8">
            <w:pPr>
              <w:pStyle w:val="TableParagraph"/>
              <w:spacing w:line="240" w:lineRule="auto"/>
              <w:ind w:left="50"/>
            </w:pPr>
            <w:r w:rsidRPr="000E5CD8">
              <w:t>–</w:t>
            </w:r>
          </w:p>
        </w:tc>
        <w:tc>
          <w:tcPr>
            <w:tcW w:w="1320" w:type="dxa"/>
          </w:tcPr>
          <w:p w14:paraId="444BA867" w14:textId="16238A4E" w:rsidR="008F6A0B" w:rsidRPr="000E5CD8" w:rsidRDefault="008F6A0B" w:rsidP="000E5CD8">
            <w:pPr>
              <w:pStyle w:val="TableParagraph"/>
              <w:spacing w:line="240" w:lineRule="auto"/>
              <w:ind w:left="50"/>
            </w:pPr>
            <w:r w:rsidRPr="000E5CD8">
              <w:t>12/31/2021</w:t>
            </w:r>
          </w:p>
        </w:tc>
      </w:tr>
      <w:tr w:rsidR="008F6A0B" w:rsidRPr="008F6A0B" w14:paraId="60713DB8" w14:textId="77777777" w:rsidTr="000E5CD8">
        <w:trPr>
          <w:trHeight w:val="256"/>
        </w:trPr>
        <w:tc>
          <w:tcPr>
            <w:tcW w:w="3547" w:type="dxa"/>
          </w:tcPr>
          <w:p w14:paraId="730A31BE" w14:textId="49FD535F" w:rsidR="008F6A0B" w:rsidRPr="000E5CD8" w:rsidRDefault="008F6A0B" w:rsidP="000E5CD8">
            <w:pPr>
              <w:pStyle w:val="TableParagraph"/>
              <w:spacing w:line="240" w:lineRule="auto"/>
              <w:ind w:left="50"/>
              <w:jc w:val="left"/>
            </w:pPr>
            <w:r w:rsidRPr="000E5CD8">
              <w:t xml:space="preserve">Daniel LaGrone </w:t>
            </w:r>
          </w:p>
        </w:tc>
        <w:tc>
          <w:tcPr>
            <w:tcW w:w="1105" w:type="dxa"/>
          </w:tcPr>
          <w:p w14:paraId="69234BD8" w14:textId="59EFF82C" w:rsidR="008F6A0B" w:rsidRPr="000E5CD8" w:rsidRDefault="008F6A0B" w:rsidP="000E5CD8">
            <w:pPr>
              <w:pStyle w:val="TableParagraph"/>
              <w:spacing w:line="240" w:lineRule="auto"/>
              <w:ind w:left="50"/>
            </w:pPr>
            <w:r w:rsidRPr="000E5CD8">
              <w:t>1/1/2022</w:t>
            </w:r>
          </w:p>
        </w:tc>
        <w:tc>
          <w:tcPr>
            <w:tcW w:w="212" w:type="dxa"/>
          </w:tcPr>
          <w:p w14:paraId="0A218732" w14:textId="6E374E4C" w:rsidR="008F6A0B" w:rsidRPr="000E5CD8" w:rsidRDefault="00220500" w:rsidP="000E5CD8">
            <w:pPr>
              <w:pStyle w:val="TableParagraph"/>
              <w:spacing w:line="240" w:lineRule="auto"/>
              <w:ind w:left="50"/>
            </w:pPr>
            <w:r w:rsidRPr="000E5CD8">
              <w:t>–</w:t>
            </w:r>
          </w:p>
        </w:tc>
        <w:tc>
          <w:tcPr>
            <w:tcW w:w="1320" w:type="dxa"/>
          </w:tcPr>
          <w:p w14:paraId="434C47F4" w14:textId="3D83FC5E" w:rsidR="008F6A0B" w:rsidRPr="000E5CD8" w:rsidRDefault="008F6A0B" w:rsidP="000E5CD8">
            <w:pPr>
              <w:pStyle w:val="TableParagraph"/>
              <w:spacing w:line="240" w:lineRule="auto"/>
              <w:ind w:left="50"/>
            </w:pPr>
            <w:r w:rsidRPr="000E5CD8">
              <w:t>12/31/2023</w:t>
            </w:r>
          </w:p>
        </w:tc>
      </w:tr>
      <w:tr w:rsidR="00CC397D" w14:paraId="37FAA15B" w14:textId="77777777" w:rsidTr="000E5CD8">
        <w:trPr>
          <w:trHeight w:val="256"/>
        </w:trPr>
        <w:tc>
          <w:tcPr>
            <w:tcW w:w="3547" w:type="dxa"/>
          </w:tcPr>
          <w:p w14:paraId="15749C1F" w14:textId="6547714B" w:rsidR="00CC397D" w:rsidRPr="000E5CD8" w:rsidRDefault="008F6A0B" w:rsidP="000E5CD8">
            <w:pPr>
              <w:pStyle w:val="TableParagraph"/>
              <w:spacing w:line="240" w:lineRule="auto"/>
              <w:ind w:left="50"/>
              <w:jc w:val="left"/>
            </w:pPr>
            <w:r w:rsidRPr="000E5CD8">
              <w:t>Molly Vigour</w:t>
            </w:r>
          </w:p>
        </w:tc>
        <w:tc>
          <w:tcPr>
            <w:tcW w:w="1105" w:type="dxa"/>
          </w:tcPr>
          <w:p w14:paraId="35960111" w14:textId="244CEADC" w:rsidR="00CC397D" w:rsidRPr="000E5CD8" w:rsidRDefault="008F6A0B" w:rsidP="000E5CD8">
            <w:pPr>
              <w:pStyle w:val="TableParagraph"/>
              <w:spacing w:line="240" w:lineRule="auto"/>
              <w:ind w:left="50" w:right="37"/>
            </w:pPr>
            <w:r w:rsidRPr="000E5CD8">
              <w:t>1/1/2024</w:t>
            </w:r>
          </w:p>
        </w:tc>
        <w:tc>
          <w:tcPr>
            <w:tcW w:w="212" w:type="dxa"/>
          </w:tcPr>
          <w:p w14:paraId="56B3BEAB" w14:textId="7BAC3DAA" w:rsidR="00CC397D" w:rsidRPr="000E5CD8" w:rsidRDefault="00220500" w:rsidP="000E5CD8">
            <w:pPr>
              <w:pStyle w:val="TableParagraph"/>
              <w:spacing w:line="240" w:lineRule="auto"/>
              <w:ind w:left="50" w:right="1"/>
            </w:pPr>
            <w:r w:rsidRPr="000E5CD8">
              <w:t>–</w:t>
            </w:r>
          </w:p>
        </w:tc>
        <w:tc>
          <w:tcPr>
            <w:tcW w:w="1320" w:type="dxa"/>
          </w:tcPr>
          <w:p w14:paraId="48A689A0" w14:textId="06DACDA0" w:rsidR="00CC397D" w:rsidRPr="000E5CD8" w:rsidRDefault="008F6A0B" w:rsidP="000E5CD8">
            <w:pPr>
              <w:pStyle w:val="TableParagraph"/>
              <w:spacing w:line="240" w:lineRule="auto"/>
              <w:ind w:left="50"/>
            </w:pPr>
            <w:r w:rsidRPr="000E5CD8">
              <w:t>12/31/2024</w:t>
            </w:r>
          </w:p>
        </w:tc>
      </w:tr>
      <w:tr w:rsidR="003A516B" w14:paraId="35541C58" w14:textId="77777777" w:rsidTr="000E5CD8">
        <w:trPr>
          <w:trHeight w:val="256"/>
        </w:trPr>
        <w:tc>
          <w:tcPr>
            <w:tcW w:w="3547" w:type="dxa"/>
          </w:tcPr>
          <w:p w14:paraId="1A18DEBF" w14:textId="44A0B8E8" w:rsidR="003A516B" w:rsidRPr="000E5CD8" w:rsidRDefault="000E5CD8" w:rsidP="000E5CD8">
            <w:pPr>
              <w:pStyle w:val="TableParagraph"/>
              <w:spacing w:line="240" w:lineRule="auto"/>
              <w:ind w:left="50"/>
              <w:jc w:val="left"/>
            </w:pPr>
            <w:r w:rsidRPr="000E5CD8">
              <w:t>Celeste Rasmussen Peiffer</w:t>
            </w:r>
          </w:p>
        </w:tc>
        <w:tc>
          <w:tcPr>
            <w:tcW w:w="1105" w:type="dxa"/>
          </w:tcPr>
          <w:p w14:paraId="47260F31" w14:textId="72E373A4" w:rsidR="003A516B" w:rsidRPr="000E5CD8" w:rsidRDefault="000E5CD8" w:rsidP="000E5CD8">
            <w:pPr>
              <w:pStyle w:val="TableParagraph"/>
              <w:spacing w:line="240" w:lineRule="auto"/>
              <w:ind w:left="50" w:right="37"/>
            </w:pPr>
            <w:r w:rsidRPr="000E5CD8">
              <w:t>1/1/2025</w:t>
            </w:r>
          </w:p>
        </w:tc>
        <w:tc>
          <w:tcPr>
            <w:tcW w:w="212" w:type="dxa"/>
          </w:tcPr>
          <w:p w14:paraId="1A21A16C" w14:textId="35F77F82" w:rsidR="003A516B" w:rsidRPr="000E5CD8" w:rsidRDefault="000E5CD8" w:rsidP="000E5CD8">
            <w:pPr>
              <w:pStyle w:val="TableParagraph"/>
              <w:spacing w:line="240" w:lineRule="auto"/>
              <w:ind w:left="50" w:right="1"/>
            </w:pPr>
            <w:r w:rsidRPr="000E5CD8">
              <w:t>–</w:t>
            </w:r>
          </w:p>
        </w:tc>
        <w:tc>
          <w:tcPr>
            <w:tcW w:w="1320" w:type="dxa"/>
          </w:tcPr>
          <w:p w14:paraId="173A5ED0" w14:textId="77777777" w:rsidR="003A516B" w:rsidRPr="000E5CD8" w:rsidRDefault="003A516B" w:rsidP="000E5CD8">
            <w:pPr>
              <w:pStyle w:val="TableParagraph"/>
              <w:spacing w:line="240" w:lineRule="auto"/>
              <w:ind w:left="50"/>
              <w:jc w:val="left"/>
            </w:pPr>
          </w:p>
        </w:tc>
      </w:tr>
    </w:tbl>
    <w:p w14:paraId="27A69008" w14:textId="77777777" w:rsidR="000E5CD8" w:rsidRDefault="000E5CD8" w:rsidP="000E5CD8"/>
    <w:p w14:paraId="0D00B5A2" w14:textId="77777777" w:rsidR="000E5CD8" w:rsidRPr="000E5CD8" w:rsidRDefault="000E5CD8" w:rsidP="000E5CD8"/>
    <w:p w14:paraId="3D1DBCCE" w14:textId="77777777" w:rsidR="000E5CD8" w:rsidRPr="000E5CD8" w:rsidRDefault="000E5CD8" w:rsidP="000E5CD8"/>
    <w:p w14:paraId="2BF02D59" w14:textId="77777777" w:rsidR="000E5CD8" w:rsidRPr="000E5CD8" w:rsidRDefault="000E5CD8" w:rsidP="000E5CD8"/>
    <w:p w14:paraId="38BD0317" w14:textId="77777777" w:rsidR="000E5CD8" w:rsidRPr="000E5CD8" w:rsidRDefault="000E5CD8" w:rsidP="000E5CD8"/>
    <w:p w14:paraId="2FACC96C" w14:textId="77777777" w:rsidR="000E5CD8" w:rsidRPr="000E5CD8" w:rsidRDefault="000E5CD8" w:rsidP="000E5CD8"/>
    <w:p w14:paraId="3AC9F786" w14:textId="77777777" w:rsidR="000E5CD8" w:rsidRPr="000E5CD8" w:rsidRDefault="000E5CD8" w:rsidP="000E5CD8"/>
    <w:p w14:paraId="634B482A" w14:textId="77777777" w:rsidR="000E5CD8" w:rsidRPr="000E5CD8" w:rsidRDefault="000E5CD8" w:rsidP="000E5CD8"/>
    <w:p w14:paraId="0BFCFBCA" w14:textId="77777777" w:rsidR="000E5CD8" w:rsidRPr="000E5CD8" w:rsidRDefault="000E5CD8" w:rsidP="000E5CD8"/>
    <w:p w14:paraId="50C31AFD" w14:textId="77777777" w:rsidR="000E5CD8" w:rsidRPr="000E5CD8" w:rsidRDefault="000E5CD8" w:rsidP="000E5CD8"/>
    <w:p w14:paraId="5D50020C" w14:textId="77777777" w:rsidR="000E5CD8" w:rsidRPr="000E5CD8" w:rsidRDefault="000E5CD8" w:rsidP="000E5CD8"/>
    <w:p w14:paraId="709B2795" w14:textId="77777777" w:rsidR="000E5CD8" w:rsidRPr="000E5CD8" w:rsidRDefault="000E5CD8" w:rsidP="000E5CD8"/>
    <w:p w14:paraId="43265BA9" w14:textId="77777777" w:rsidR="000E5CD8" w:rsidRDefault="000E5CD8" w:rsidP="000E5CD8"/>
    <w:p w14:paraId="59EEA721" w14:textId="31972DC6" w:rsidR="00F170AB" w:rsidRDefault="000E5CD8" w:rsidP="000E5CD8">
      <w:pPr>
        <w:tabs>
          <w:tab w:val="left" w:pos="1260"/>
        </w:tabs>
      </w:pPr>
      <w:r>
        <w:tab/>
      </w:r>
      <w:r>
        <w:br w:type="textWrapping" w:clear="all"/>
      </w:r>
    </w:p>
    <w:sectPr w:rsidR="00F170AB" w:rsidSect="000E5CD8">
      <w:type w:val="continuous"/>
      <w:pgSz w:w="12240" w:h="15840"/>
      <w:pgMar w:top="720" w:right="720" w:bottom="2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940E0"/>
    <w:multiLevelType w:val="hybridMultilevel"/>
    <w:tmpl w:val="CDB2C8C8"/>
    <w:lvl w:ilvl="0" w:tplc="6C407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08"/>
    <w:rsid w:val="00033597"/>
    <w:rsid w:val="000E5CD8"/>
    <w:rsid w:val="001C0EAB"/>
    <w:rsid w:val="00220500"/>
    <w:rsid w:val="002D4E08"/>
    <w:rsid w:val="0032426D"/>
    <w:rsid w:val="003410D4"/>
    <w:rsid w:val="003A516B"/>
    <w:rsid w:val="004A5797"/>
    <w:rsid w:val="005714F5"/>
    <w:rsid w:val="005E530B"/>
    <w:rsid w:val="008F6A0B"/>
    <w:rsid w:val="00984904"/>
    <w:rsid w:val="00A43DF9"/>
    <w:rsid w:val="00A74F08"/>
    <w:rsid w:val="00B542AD"/>
    <w:rsid w:val="00BE0D37"/>
    <w:rsid w:val="00BE364B"/>
    <w:rsid w:val="00CC397D"/>
    <w:rsid w:val="00CF20F6"/>
    <w:rsid w:val="00DA7237"/>
    <w:rsid w:val="00F1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E685"/>
  <w15:docId w15:val="{D18A1653-A35F-432A-968B-1C7F6451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1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0"/>
      <w:ind w:left="3757" w:right="412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History and Presidents.doc</vt:lpstr>
    </vt:vector>
  </TitlesOfParts>
  <Company>PALIC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History and Presidents.doc</dc:title>
  <dc:creator>pm0959</dc:creator>
  <cp:lastModifiedBy>Celeste Rasmussen Peiffer</cp:lastModifiedBy>
  <cp:revision>3</cp:revision>
  <dcterms:created xsi:type="dcterms:W3CDTF">2025-02-09T23:09:00Z</dcterms:created>
  <dcterms:modified xsi:type="dcterms:W3CDTF">2025-02-10T15:40:00Z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2022-09-19T00:00:00Z</vt:filetime>
  </property>
  <property fmtid="{D5CDD505-2E9C-101B-9397-08002B2CF9AE}" pid="5" name="Producer">
    <vt:lpwstr>GPL Ghostscript 8.15</vt:lpwstr>
  </property>
</Properties>
</file>