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9DCA" w14:textId="3CBB265B" w:rsidR="00FB40C4" w:rsidRPr="00FB40C4" w:rsidRDefault="00FB40C4" w:rsidP="00FB40C4">
      <w:pPr>
        <w:spacing w:before="120" w:after="120" w:line="240" w:lineRule="auto"/>
        <w:rPr>
          <w:sz w:val="40"/>
          <w:szCs w:val="40"/>
        </w:rPr>
      </w:pPr>
      <w:r w:rsidRPr="00FB40C4">
        <w:rPr>
          <w:sz w:val="40"/>
          <w:szCs w:val="40"/>
        </w:rPr>
        <w:t>[Your chapter logo]</w:t>
      </w:r>
    </w:p>
    <w:p w14:paraId="75E55543" w14:textId="77777777" w:rsidR="00FB40C4" w:rsidRDefault="00FB40C4" w:rsidP="00FB40C4">
      <w:pPr>
        <w:spacing w:before="120" w:after="120" w:line="240" w:lineRule="auto"/>
      </w:pPr>
    </w:p>
    <w:p w14:paraId="01D9B1E9" w14:textId="0C500BE7" w:rsidR="00B21EF4" w:rsidRPr="00FB40C4" w:rsidRDefault="00B21EF4" w:rsidP="00FB40C4">
      <w:pPr>
        <w:spacing w:before="120" w:after="120" w:line="240" w:lineRule="auto"/>
        <w:rPr>
          <w:i/>
          <w:iCs/>
          <w:color w:val="3A7C22" w:themeColor="accent6" w:themeShade="BF"/>
        </w:rPr>
      </w:pPr>
      <w:r w:rsidRPr="00FB40C4">
        <w:rPr>
          <w:i/>
          <w:iCs/>
          <w:color w:val="3A7C22" w:themeColor="accent6" w:themeShade="BF"/>
        </w:rPr>
        <w:t>Creating a financial controls document is an essential step in ensuring transparency, accountability, and proper management of</w:t>
      </w:r>
      <w:r w:rsidR="009A736C" w:rsidRPr="00FB40C4">
        <w:rPr>
          <w:i/>
          <w:iCs/>
          <w:color w:val="3A7C22" w:themeColor="accent6" w:themeShade="BF"/>
        </w:rPr>
        <w:t xml:space="preserve"> your chapter’s</w:t>
      </w:r>
      <w:r w:rsidRPr="00FB40C4">
        <w:rPr>
          <w:i/>
          <w:iCs/>
          <w:color w:val="3A7C22" w:themeColor="accent6" w:themeShade="BF"/>
        </w:rPr>
        <w:t xml:space="preserve"> finances. Below is an example template for a </w:t>
      </w:r>
      <w:r w:rsidRPr="00FB40C4">
        <w:rPr>
          <w:b/>
          <w:bCs/>
          <w:i/>
          <w:iCs/>
          <w:color w:val="3A7C22" w:themeColor="accent6" w:themeShade="BF"/>
        </w:rPr>
        <w:t>Financial Controls Policy Document</w:t>
      </w:r>
      <w:r w:rsidRPr="00FB40C4">
        <w:rPr>
          <w:i/>
          <w:iCs/>
          <w:color w:val="3A7C22" w:themeColor="accent6" w:themeShade="BF"/>
        </w:rPr>
        <w:t xml:space="preserve">. You can tailor it to your specific </w:t>
      </w:r>
      <w:r w:rsidR="009A736C" w:rsidRPr="00FB40C4">
        <w:rPr>
          <w:i/>
          <w:iCs/>
          <w:color w:val="3A7C22" w:themeColor="accent6" w:themeShade="BF"/>
        </w:rPr>
        <w:t>chapter</w:t>
      </w:r>
      <w:r w:rsidRPr="00FB40C4">
        <w:rPr>
          <w:i/>
          <w:iCs/>
          <w:color w:val="3A7C22" w:themeColor="accent6" w:themeShade="BF"/>
        </w:rPr>
        <w:t xml:space="preserve"> needs.</w:t>
      </w:r>
    </w:p>
    <w:p w14:paraId="6B0B2C64" w14:textId="77777777" w:rsidR="009A736C" w:rsidRDefault="009A736C" w:rsidP="00FB40C4">
      <w:pPr>
        <w:spacing w:before="120" w:after="120" w:line="240" w:lineRule="auto"/>
        <w:rPr>
          <w:b/>
          <w:bCs/>
        </w:rPr>
      </w:pPr>
    </w:p>
    <w:p w14:paraId="4684E048" w14:textId="57B8E3E2" w:rsidR="00B21EF4" w:rsidRPr="00FB40C4" w:rsidRDefault="00B21EF4" w:rsidP="00FB40C4">
      <w:pPr>
        <w:spacing w:before="120" w:after="120" w:line="240" w:lineRule="auto"/>
        <w:rPr>
          <w:b/>
          <w:bCs/>
          <w:sz w:val="28"/>
          <w:szCs w:val="28"/>
        </w:rPr>
      </w:pPr>
      <w:r w:rsidRPr="00FB40C4">
        <w:rPr>
          <w:b/>
          <w:bCs/>
          <w:sz w:val="28"/>
          <w:szCs w:val="28"/>
        </w:rPr>
        <w:t>Financial Controls Policy</w:t>
      </w:r>
    </w:p>
    <w:p w14:paraId="5349021E" w14:textId="77777777" w:rsidR="00FB40C4" w:rsidRDefault="00FB40C4" w:rsidP="00FB40C4">
      <w:pPr>
        <w:spacing w:before="120" w:after="120" w:line="240" w:lineRule="auto"/>
        <w:rPr>
          <w:b/>
          <w:bCs/>
        </w:rPr>
      </w:pPr>
    </w:p>
    <w:p w14:paraId="729D0AF6" w14:textId="450E5E6B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Purpose</w:t>
      </w:r>
    </w:p>
    <w:p w14:paraId="0DBA7349" w14:textId="217229F1" w:rsidR="00B21EF4" w:rsidRPr="00B21EF4" w:rsidRDefault="00B21EF4" w:rsidP="00FB40C4">
      <w:pPr>
        <w:spacing w:before="120" w:after="120" w:line="240" w:lineRule="auto"/>
      </w:pPr>
      <w:r w:rsidRPr="00B21EF4">
        <w:t>The purpose of this document is to establish clear guidelines and procedures for managing the financial operations of [</w:t>
      </w:r>
      <w:r w:rsidR="009A736C">
        <w:t>Chapter</w:t>
      </w:r>
      <w:r w:rsidRPr="00B21EF4">
        <w:t xml:space="preserve"> Name]. These controls ensure compliance with applicable laws, prevent fraud, and maintain the </w:t>
      </w:r>
      <w:r w:rsidR="009A736C">
        <w:t>chapter</w:t>
      </w:r>
      <w:r w:rsidRPr="00B21EF4">
        <w:t>’s financial integrity.</w:t>
      </w:r>
    </w:p>
    <w:p w14:paraId="618DE479" w14:textId="77777777" w:rsidR="009A736C" w:rsidRDefault="009A736C" w:rsidP="00FB40C4">
      <w:pPr>
        <w:spacing w:before="120" w:after="120" w:line="240" w:lineRule="auto"/>
      </w:pPr>
    </w:p>
    <w:p w14:paraId="30468A4F" w14:textId="33BFD652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Scope</w:t>
      </w:r>
    </w:p>
    <w:p w14:paraId="1D34D217" w14:textId="07C09A20" w:rsidR="00B21EF4" w:rsidRPr="00B21EF4" w:rsidRDefault="00B21EF4" w:rsidP="00FB40C4">
      <w:pPr>
        <w:spacing w:before="120" w:after="120" w:line="240" w:lineRule="auto"/>
      </w:pPr>
      <w:r w:rsidRPr="00B21EF4">
        <w:t xml:space="preserve">This policy applies to all board members, </w:t>
      </w:r>
      <w:r w:rsidR="009A736C">
        <w:t xml:space="preserve">employees, </w:t>
      </w:r>
      <w:r w:rsidRPr="00B21EF4">
        <w:t>volunteers, and contractors involved in the financial operations of [</w:t>
      </w:r>
      <w:r w:rsidR="009A736C">
        <w:t>Chapter</w:t>
      </w:r>
      <w:r w:rsidRPr="00B21EF4">
        <w:t xml:space="preserve"> Name].</w:t>
      </w:r>
    </w:p>
    <w:p w14:paraId="6059D43A" w14:textId="77777777" w:rsidR="00A60F40" w:rsidRDefault="00A60F40" w:rsidP="00FB40C4">
      <w:pPr>
        <w:spacing w:before="120" w:after="120" w:line="240" w:lineRule="auto"/>
      </w:pPr>
    </w:p>
    <w:p w14:paraId="750D41E1" w14:textId="0033DAB4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Roles and Responsibilities</w:t>
      </w:r>
    </w:p>
    <w:p w14:paraId="18A54715" w14:textId="77777777" w:rsidR="00B21EF4" w:rsidRPr="00B21EF4" w:rsidRDefault="00B21EF4" w:rsidP="00FB40C4">
      <w:pPr>
        <w:numPr>
          <w:ilvl w:val="0"/>
          <w:numId w:val="1"/>
        </w:numPr>
        <w:spacing w:before="120" w:after="120" w:line="240" w:lineRule="auto"/>
      </w:pPr>
      <w:r w:rsidRPr="00B21EF4">
        <w:rPr>
          <w:b/>
          <w:bCs/>
        </w:rPr>
        <w:t>Board of Directors</w:t>
      </w:r>
    </w:p>
    <w:p w14:paraId="17A4AB4D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Approve budgets and major financial decisions.</w:t>
      </w:r>
    </w:p>
    <w:p w14:paraId="234C6511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Monitor financial performance and ensure compliance.</w:t>
      </w:r>
    </w:p>
    <w:p w14:paraId="44CE0A94" w14:textId="77777777" w:rsidR="00B21EF4" w:rsidRPr="00B21EF4" w:rsidRDefault="00B21EF4" w:rsidP="00FB40C4">
      <w:pPr>
        <w:numPr>
          <w:ilvl w:val="0"/>
          <w:numId w:val="1"/>
        </w:numPr>
        <w:spacing w:before="120" w:after="120" w:line="240" w:lineRule="auto"/>
      </w:pPr>
      <w:r w:rsidRPr="00B21EF4">
        <w:rPr>
          <w:b/>
          <w:bCs/>
        </w:rPr>
        <w:t>Treasurer</w:t>
      </w:r>
    </w:p>
    <w:p w14:paraId="2F789B98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Oversee the preparation and presentation of financial statements.</w:t>
      </w:r>
    </w:p>
    <w:p w14:paraId="40F5E92A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Ensure the proper maintenance of financial records.</w:t>
      </w:r>
    </w:p>
    <w:p w14:paraId="34FECD05" w14:textId="4A0CE817" w:rsidR="00B21EF4" w:rsidRPr="00B21EF4" w:rsidRDefault="009A736C" w:rsidP="00FB40C4">
      <w:pPr>
        <w:numPr>
          <w:ilvl w:val="0"/>
          <w:numId w:val="1"/>
        </w:numPr>
        <w:spacing w:before="120" w:after="120" w:line="240" w:lineRule="auto"/>
      </w:pPr>
      <w:r>
        <w:rPr>
          <w:b/>
          <w:bCs/>
        </w:rPr>
        <w:t>Chapter Administrator/</w:t>
      </w:r>
      <w:r w:rsidR="00B21EF4" w:rsidRPr="00B21EF4">
        <w:rPr>
          <w:b/>
          <w:bCs/>
        </w:rPr>
        <w:t>Executive Director</w:t>
      </w:r>
    </w:p>
    <w:p w14:paraId="2E0C0DB6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Manage day-to-day financial operations within approved budgetary limits.</w:t>
      </w:r>
    </w:p>
    <w:p w14:paraId="1F76D13E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Approve expenditures under delegated authority.</w:t>
      </w:r>
    </w:p>
    <w:p w14:paraId="2C45EDFF" w14:textId="75452A2D" w:rsidR="00B21EF4" w:rsidRPr="00B21EF4" w:rsidRDefault="00FB40C4" w:rsidP="00FB40C4">
      <w:pPr>
        <w:numPr>
          <w:ilvl w:val="0"/>
          <w:numId w:val="1"/>
        </w:numPr>
        <w:spacing w:before="120" w:after="120" w:line="240" w:lineRule="auto"/>
      </w:pPr>
      <w:r>
        <w:rPr>
          <w:b/>
          <w:bCs/>
        </w:rPr>
        <w:t xml:space="preserve">Chapter </w:t>
      </w:r>
      <w:r w:rsidR="00B21EF4" w:rsidRPr="00B21EF4">
        <w:rPr>
          <w:b/>
          <w:bCs/>
        </w:rPr>
        <w:t>Finance Committee</w:t>
      </w:r>
    </w:p>
    <w:p w14:paraId="11C82B80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Review financial statements and oversee audits.</w:t>
      </w:r>
    </w:p>
    <w:p w14:paraId="47399B80" w14:textId="77777777" w:rsidR="00B21EF4" w:rsidRPr="00B21EF4" w:rsidRDefault="00B21EF4" w:rsidP="00FB40C4">
      <w:pPr>
        <w:numPr>
          <w:ilvl w:val="1"/>
          <w:numId w:val="1"/>
        </w:numPr>
        <w:spacing w:before="120" w:after="120" w:line="240" w:lineRule="auto"/>
      </w:pPr>
      <w:r w:rsidRPr="00B21EF4">
        <w:t>Recommend policies and procedures for board approval.</w:t>
      </w:r>
    </w:p>
    <w:p w14:paraId="4881C117" w14:textId="77777777" w:rsidR="00A60F40" w:rsidRDefault="00A60F40" w:rsidP="00FB40C4">
      <w:pPr>
        <w:spacing w:before="120" w:after="120" w:line="240" w:lineRule="auto"/>
        <w:rPr>
          <w:b/>
          <w:bCs/>
        </w:rPr>
      </w:pPr>
    </w:p>
    <w:p w14:paraId="5017D075" w14:textId="712F8EAF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lastRenderedPageBreak/>
        <w:t>Policies and Procedures</w:t>
      </w:r>
    </w:p>
    <w:p w14:paraId="3CA4F843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1. Budgeting and Financial Planning</w:t>
      </w:r>
    </w:p>
    <w:p w14:paraId="1FD5016D" w14:textId="0866A94D" w:rsidR="00B21EF4" w:rsidRPr="00B21EF4" w:rsidRDefault="00B21EF4" w:rsidP="00FB40C4">
      <w:pPr>
        <w:numPr>
          <w:ilvl w:val="0"/>
          <w:numId w:val="2"/>
        </w:numPr>
        <w:spacing w:before="120" w:after="120" w:line="240" w:lineRule="auto"/>
      </w:pPr>
      <w:r w:rsidRPr="00B21EF4">
        <w:t xml:space="preserve">Annual budgets must be prepared by </w:t>
      </w:r>
      <w:r w:rsidR="009A736C">
        <w:t>the Treasurer</w:t>
      </w:r>
      <w:r w:rsidRPr="00B21EF4">
        <w:t xml:space="preserve"> and approved by the Board of Directors.</w:t>
      </w:r>
    </w:p>
    <w:p w14:paraId="49A47954" w14:textId="7FEDBB2D" w:rsidR="00B21EF4" w:rsidRPr="00B21EF4" w:rsidRDefault="00B21EF4" w:rsidP="00FB40C4">
      <w:pPr>
        <w:numPr>
          <w:ilvl w:val="0"/>
          <w:numId w:val="2"/>
        </w:numPr>
        <w:spacing w:before="120" w:after="120" w:line="240" w:lineRule="auto"/>
      </w:pPr>
      <w:r w:rsidRPr="00B21EF4">
        <w:t xml:space="preserve">Any variance exceeding </w:t>
      </w:r>
      <w:r w:rsidR="009A736C" w:rsidRPr="009A736C">
        <w:rPr>
          <w:highlight w:val="yellow"/>
        </w:rPr>
        <w:t>[X]</w:t>
      </w:r>
      <w:r w:rsidRPr="00B21EF4">
        <w:t>% of the budget must be reported to the Board.</w:t>
      </w:r>
    </w:p>
    <w:p w14:paraId="45CF7756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2. Bank Accounts</w:t>
      </w:r>
    </w:p>
    <w:p w14:paraId="432206B1" w14:textId="7F8F8494" w:rsidR="00B21EF4" w:rsidRPr="00B21EF4" w:rsidRDefault="00B21EF4" w:rsidP="00FB40C4">
      <w:pPr>
        <w:numPr>
          <w:ilvl w:val="0"/>
          <w:numId w:val="3"/>
        </w:numPr>
        <w:spacing w:before="120" w:after="120" w:line="240" w:lineRule="auto"/>
      </w:pPr>
      <w:r w:rsidRPr="00B21EF4">
        <w:t>All bank accounts must be opened in the name of [</w:t>
      </w:r>
      <w:r w:rsidR="009A736C">
        <w:t>Chapter</w:t>
      </w:r>
      <w:r w:rsidRPr="00B21EF4">
        <w:t xml:space="preserve"> Name] and approved by the Board.</w:t>
      </w:r>
    </w:p>
    <w:p w14:paraId="0B679616" w14:textId="77777777" w:rsidR="00B21EF4" w:rsidRPr="00B21EF4" w:rsidRDefault="00B21EF4" w:rsidP="00FB40C4">
      <w:pPr>
        <w:numPr>
          <w:ilvl w:val="0"/>
          <w:numId w:val="3"/>
        </w:numPr>
        <w:spacing w:before="120" w:after="120" w:line="240" w:lineRule="auto"/>
      </w:pPr>
      <w:r w:rsidRPr="00B21EF4">
        <w:t>Authorized signatories for each account will be designated annually by the Board.</w:t>
      </w:r>
    </w:p>
    <w:p w14:paraId="293E3904" w14:textId="1996B297" w:rsidR="00372B5B" w:rsidRDefault="00B21EF4" w:rsidP="00FB40C4">
      <w:pPr>
        <w:numPr>
          <w:ilvl w:val="0"/>
          <w:numId w:val="3"/>
        </w:numPr>
        <w:spacing w:before="120" w:after="120" w:line="240" w:lineRule="auto"/>
      </w:pPr>
      <w:r w:rsidRPr="00B21EF4">
        <w:t>Bank reconciliations must be performed monthly and reviewed by the Treasurer.</w:t>
      </w:r>
    </w:p>
    <w:p w14:paraId="2817938D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3. Income Management</w:t>
      </w:r>
    </w:p>
    <w:p w14:paraId="2B8457CC" w14:textId="77777777" w:rsidR="00B21EF4" w:rsidRPr="00B21EF4" w:rsidRDefault="00B21EF4" w:rsidP="00FB40C4">
      <w:pPr>
        <w:numPr>
          <w:ilvl w:val="0"/>
          <w:numId w:val="4"/>
        </w:numPr>
        <w:spacing w:before="120" w:after="120" w:line="240" w:lineRule="auto"/>
      </w:pPr>
      <w:r w:rsidRPr="00B21EF4">
        <w:t>All income must be documented, deposited in the organization’s bank account, and recorded in the accounting system.</w:t>
      </w:r>
    </w:p>
    <w:p w14:paraId="0F290335" w14:textId="77777777" w:rsidR="00B21EF4" w:rsidRPr="00B21EF4" w:rsidRDefault="00B21EF4" w:rsidP="00FB40C4">
      <w:pPr>
        <w:numPr>
          <w:ilvl w:val="0"/>
          <w:numId w:val="4"/>
        </w:numPr>
        <w:spacing w:before="120" w:after="120" w:line="240" w:lineRule="auto"/>
      </w:pPr>
      <w:r w:rsidRPr="00B21EF4">
        <w:t>Donations must be acknowledged with a receipt that complies with IRS requirements.</w:t>
      </w:r>
    </w:p>
    <w:p w14:paraId="336CB06B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4. Expenditure Controls</w:t>
      </w:r>
    </w:p>
    <w:p w14:paraId="6BB8BA22" w14:textId="77777777" w:rsidR="00B21EF4" w:rsidRPr="00B21EF4" w:rsidRDefault="00B21EF4" w:rsidP="00FB40C4">
      <w:pPr>
        <w:numPr>
          <w:ilvl w:val="0"/>
          <w:numId w:val="5"/>
        </w:numPr>
        <w:spacing w:before="120" w:after="120" w:line="240" w:lineRule="auto"/>
      </w:pPr>
      <w:r w:rsidRPr="00B21EF4">
        <w:t xml:space="preserve">All expenses must be approved in accordance with the budget and authorized limits: </w:t>
      </w:r>
    </w:p>
    <w:p w14:paraId="28C98C36" w14:textId="2B6CC468" w:rsidR="00B21EF4" w:rsidRPr="00B21EF4" w:rsidRDefault="00B21EF4" w:rsidP="00FB40C4">
      <w:pPr>
        <w:numPr>
          <w:ilvl w:val="1"/>
          <w:numId w:val="5"/>
        </w:numPr>
        <w:spacing w:before="120" w:after="120" w:line="240" w:lineRule="auto"/>
      </w:pPr>
      <w:r w:rsidRPr="00B21EF4">
        <w:t>Expenses up to $[</w:t>
      </w:r>
      <w:r w:rsidR="00A60F40" w:rsidRPr="00A60F40">
        <w:rPr>
          <w:highlight w:val="yellow"/>
        </w:rPr>
        <w:t>Amount</w:t>
      </w:r>
      <w:r w:rsidRPr="00B21EF4">
        <w:t xml:space="preserve">]: </w:t>
      </w:r>
      <w:r w:rsidR="009A736C">
        <w:t>President or Treasurer</w:t>
      </w:r>
    </w:p>
    <w:p w14:paraId="5714AFC9" w14:textId="46A37A3E" w:rsidR="00B21EF4" w:rsidRPr="00B21EF4" w:rsidRDefault="00B21EF4" w:rsidP="00FB40C4">
      <w:pPr>
        <w:numPr>
          <w:ilvl w:val="1"/>
          <w:numId w:val="5"/>
        </w:numPr>
        <w:spacing w:before="120" w:after="120" w:line="240" w:lineRule="auto"/>
      </w:pPr>
      <w:r w:rsidRPr="00B21EF4">
        <w:t>Expenses $[</w:t>
      </w:r>
      <w:r w:rsidR="00A60F40" w:rsidRPr="00A60F40">
        <w:rPr>
          <w:highlight w:val="yellow"/>
        </w:rPr>
        <w:t xml:space="preserve"> Amount</w:t>
      </w:r>
      <w:r w:rsidRPr="00B21EF4">
        <w:t>]–$[</w:t>
      </w:r>
      <w:r w:rsidR="00A60F40" w:rsidRPr="00A60F40">
        <w:rPr>
          <w:highlight w:val="yellow"/>
        </w:rPr>
        <w:t xml:space="preserve"> Amount</w:t>
      </w:r>
      <w:r w:rsidRPr="00B21EF4">
        <w:t xml:space="preserve">]: </w:t>
      </w:r>
      <w:r w:rsidR="009A736C">
        <w:t>President</w:t>
      </w:r>
      <w:r w:rsidRPr="00B21EF4">
        <w:t xml:space="preserve"> with </w:t>
      </w:r>
      <w:r w:rsidR="009A736C">
        <w:t>Vice President, Secretary or Treasurer</w:t>
      </w:r>
      <w:r w:rsidRPr="00B21EF4">
        <w:t>.</w:t>
      </w:r>
    </w:p>
    <w:p w14:paraId="4FA88663" w14:textId="60C64B50" w:rsidR="00B21EF4" w:rsidRPr="00B21EF4" w:rsidRDefault="00B21EF4" w:rsidP="00FB40C4">
      <w:pPr>
        <w:numPr>
          <w:ilvl w:val="1"/>
          <w:numId w:val="5"/>
        </w:numPr>
        <w:spacing w:before="120" w:after="120" w:line="240" w:lineRule="auto"/>
      </w:pPr>
      <w:r w:rsidRPr="00B21EF4">
        <w:t>Expenses over $[</w:t>
      </w:r>
      <w:r w:rsidR="00A60F40" w:rsidRPr="00A60F40">
        <w:rPr>
          <w:highlight w:val="yellow"/>
        </w:rPr>
        <w:t xml:space="preserve"> Amount</w:t>
      </w:r>
      <w:r w:rsidRPr="00B21EF4">
        <w:t>]: Require Board approval.</w:t>
      </w:r>
    </w:p>
    <w:p w14:paraId="346C86BC" w14:textId="77777777" w:rsidR="00A60F40" w:rsidRPr="00A60F40" w:rsidRDefault="00A60F40" w:rsidP="00FB40C4">
      <w:pPr>
        <w:numPr>
          <w:ilvl w:val="0"/>
          <w:numId w:val="5"/>
        </w:numPr>
        <w:spacing w:before="120" w:after="120" w:line="240" w:lineRule="auto"/>
      </w:pPr>
      <w:r w:rsidRPr="00A60F40">
        <w:t>All expenditures must be supported by receipts and documentation, which should be maintained in accordance with ACC’s record retention policy.</w:t>
      </w:r>
    </w:p>
    <w:p w14:paraId="037B9698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5. Check and Payment Authorization</w:t>
      </w:r>
    </w:p>
    <w:p w14:paraId="374CF819" w14:textId="412BFA06" w:rsidR="00B21EF4" w:rsidRPr="00B21EF4" w:rsidRDefault="00B21EF4" w:rsidP="00FB40C4">
      <w:pPr>
        <w:numPr>
          <w:ilvl w:val="0"/>
          <w:numId w:val="6"/>
        </w:numPr>
        <w:spacing w:before="120" w:after="120" w:line="240" w:lineRule="auto"/>
      </w:pPr>
      <w:r w:rsidRPr="00B21EF4">
        <w:t>Dual signatures are required for checks above $[</w:t>
      </w:r>
      <w:r w:rsidRPr="00B21EF4">
        <w:rPr>
          <w:highlight w:val="yellow"/>
        </w:rPr>
        <w:t xml:space="preserve"> Amount</w:t>
      </w:r>
      <w:r w:rsidRPr="00B21EF4">
        <w:t>].</w:t>
      </w:r>
    </w:p>
    <w:p w14:paraId="1ED6975F" w14:textId="77777777" w:rsidR="00B21EF4" w:rsidRPr="00B21EF4" w:rsidRDefault="00B21EF4" w:rsidP="00FB40C4">
      <w:pPr>
        <w:numPr>
          <w:ilvl w:val="0"/>
          <w:numId w:val="6"/>
        </w:numPr>
        <w:spacing w:before="120" w:after="120" w:line="240" w:lineRule="auto"/>
      </w:pPr>
      <w:r w:rsidRPr="00B21EF4">
        <w:t>No signer may approve a payment to themselves.</w:t>
      </w:r>
    </w:p>
    <w:p w14:paraId="2979EB82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6. Credit Card Usage</w:t>
      </w:r>
    </w:p>
    <w:p w14:paraId="454CA574" w14:textId="35992AF3" w:rsidR="00B21EF4" w:rsidRPr="00B21EF4" w:rsidRDefault="00B21EF4" w:rsidP="00FB40C4">
      <w:pPr>
        <w:numPr>
          <w:ilvl w:val="0"/>
          <w:numId w:val="7"/>
        </w:numPr>
        <w:spacing w:before="120" w:after="120" w:line="240" w:lineRule="auto"/>
      </w:pPr>
      <w:r w:rsidRPr="00B21EF4">
        <w:t xml:space="preserve">Organizational credit cards are issued to authorized </w:t>
      </w:r>
      <w:r w:rsidRPr="00B21EF4">
        <w:rPr>
          <w:highlight w:val="yellow"/>
        </w:rPr>
        <w:t>personnel</w:t>
      </w:r>
      <w:r w:rsidRPr="00B21EF4">
        <w:t xml:space="preserve"> only.</w:t>
      </w:r>
    </w:p>
    <w:p w14:paraId="28743B11" w14:textId="74EB91D5" w:rsidR="00B21EF4" w:rsidRPr="00B21EF4" w:rsidRDefault="00B21EF4" w:rsidP="00FB40C4">
      <w:pPr>
        <w:numPr>
          <w:ilvl w:val="0"/>
          <w:numId w:val="7"/>
        </w:numPr>
        <w:spacing w:before="120" w:after="120" w:line="240" w:lineRule="auto"/>
      </w:pPr>
      <w:r w:rsidRPr="00B21EF4">
        <w:t xml:space="preserve">Monthly statements must be reviewed and reconciled by </w:t>
      </w:r>
      <w:r w:rsidR="00A60F40">
        <w:t>the Treasurer</w:t>
      </w:r>
      <w:r w:rsidRPr="00B21EF4">
        <w:t>.</w:t>
      </w:r>
    </w:p>
    <w:p w14:paraId="0E0AD28C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7. Petty Cash</w:t>
      </w:r>
    </w:p>
    <w:p w14:paraId="503BF064" w14:textId="77777777" w:rsidR="00B21EF4" w:rsidRPr="00B21EF4" w:rsidRDefault="00B21EF4" w:rsidP="00FB40C4">
      <w:pPr>
        <w:numPr>
          <w:ilvl w:val="0"/>
          <w:numId w:val="8"/>
        </w:numPr>
        <w:spacing w:before="120" w:after="120" w:line="240" w:lineRule="auto"/>
      </w:pPr>
      <w:r w:rsidRPr="00B21EF4">
        <w:t>Petty cash funds are limited to $[</w:t>
      </w:r>
      <w:r w:rsidRPr="00B21EF4">
        <w:rPr>
          <w:highlight w:val="yellow"/>
        </w:rPr>
        <w:t>Amount</w:t>
      </w:r>
      <w:r w:rsidRPr="00B21EF4">
        <w:t>] and must be replenished only with proper documentation.</w:t>
      </w:r>
    </w:p>
    <w:p w14:paraId="26821AA0" w14:textId="77777777" w:rsidR="00B21EF4" w:rsidRPr="00B21EF4" w:rsidRDefault="00B21EF4" w:rsidP="00FB40C4">
      <w:pPr>
        <w:numPr>
          <w:ilvl w:val="0"/>
          <w:numId w:val="8"/>
        </w:numPr>
        <w:spacing w:before="120" w:after="120" w:line="240" w:lineRule="auto"/>
      </w:pPr>
      <w:r w:rsidRPr="00B21EF4">
        <w:lastRenderedPageBreak/>
        <w:t>The custodian of petty cash is [Designated Role].</w:t>
      </w:r>
    </w:p>
    <w:p w14:paraId="68442DFC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8. Payroll</w:t>
      </w:r>
    </w:p>
    <w:p w14:paraId="1AA50FCA" w14:textId="77777777" w:rsidR="00B21EF4" w:rsidRPr="00B21EF4" w:rsidRDefault="00B21EF4" w:rsidP="00FB40C4">
      <w:pPr>
        <w:numPr>
          <w:ilvl w:val="0"/>
          <w:numId w:val="9"/>
        </w:numPr>
        <w:spacing w:before="120" w:after="120" w:line="240" w:lineRule="auto"/>
      </w:pPr>
      <w:r w:rsidRPr="00B21EF4">
        <w:t>Payroll must be processed through an authorized payroll service.</w:t>
      </w:r>
    </w:p>
    <w:p w14:paraId="495B79CC" w14:textId="77777777" w:rsidR="00B21EF4" w:rsidRPr="00B21EF4" w:rsidRDefault="00B21EF4" w:rsidP="00FB40C4">
      <w:pPr>
        <w:numPr>
          <w:ilvl w:val="0"/>
          <w:numId w:val="9"/>
        </w:numPr>
        <w:spacing w:before="120" w:after="120" w:line="240" w:lineRule="auto"/>
      </w:pPr>
      <w:r w:rsidRPr="00B21EF4">
        <w:t>All salary changes and new hires must be approved by the Board or [Other Authorized Body].</w:t>
      </w:r>
    </w:p>
    <w:p w14:paraId="555C508A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9. Financial Reporting</w:t>
      </w:r>
    </w:p>
    <w:p w14:paraId="518A9845" w14:textId="3401D5FD" w:rsidR="00B21EF4" w:rsidRPr="00B21EF4" w:rsidRDefault="00B21EF4" w:rsidP="00FB40C4">
      <w:pPr>
        <w:numPr>
          <w:ilvl w:val="0"/>
          <w:numId w:val="10"/>
        </w:numPr>
        <w:spacing w:before="120" w:after="120" w:line="240" w:lineRule="auto"/>
      </w:pPr>
      <w:r w:rsidRPr="00B21EF4">
        <w:t xml:space="preserve">Financial statements, including balance sheets and income statements, must be prepared monthly and reviewed by the </w:t>
      </w:r>
      <w:r w:rsidR="00FB40C4">
        <w:t>Finance Committee</w:t>
      </w:r>
      <w:r w:rsidRPr="00B21EF4">
        <w:t>.</w:t>
      </w:r>
    </w:p>
    <w:p w14:paraId="4D007C9C" w14:textId="17941A36" w:rsidR="00B21EF4" w:rsidRPr="00B21EF4" w:rsidRDefault="00B21EF4" w:rsidP="00FB40C4">
      <w:pPr>
        <w:numPr>
          <w:ilvl w:val="0"/>
          <w:numId w:val="10"/>
        </w:numPr>
        <w:spacing w:before="120" w:after="120" w:line="240" w:lineRule="auto"/>
      </w:pPr>
      <w:r w:rsidRPr="00B21EF4">
        <w:t>Annual financial statements must be audited by an independent CPA.</w:t>
      </w:r>
      <w:r w:rsidR="00FB40C4">
        <w:t xml:space="preserve"> </w:t>
      </w:r>
      <w:r w:rsidR="00FB40C4" w:rsidRPr="00FB40C4">
        <w:rPr>
          <w:i/>
          <w:iCs/>
          <w:color w:val="3A7C22" w:themeColor="accent6" w:themeShade="BF"/>
        </w:rPr>
        <w:t>[If applicable. Additional fees apply]</w:t>
      </w:r>
    </w:p>
    <w:p w14:paraId="26B95BF1" w14:textId="77777777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10. Fraud Prevention</w:t>
      </w:r>
    </w:p>
    <w:p w14:paraId="3008FC47" w14:textId="77777777" w:rsidR="00B21EF4" w:rsidRPr="00B21EF4" w:rsidRDefault="00B21EF4" w:rsidP="00FB40C4">
      <w:pPr>
        <w:numPr>
          <w:ilvl w:val="0"/>
          <w:numId w:val="11"/>
        </w:numPr>
        <w:spacing w:before="120" w:after="120" w:line="240" w:lineRule="auto"/>
      </w:pPr>
      <w:r w:rsidRPr="00B21EF4">
        <w:t>All suspected fraud or financial irregularities must be reported to the Board immediately.</w:t>
      </w:r>
    </w:p>
    <w:p w14:paraId="63C2ED75" w14:textId="77777777" w:rsidR="00B21EF4" w:rsidRPr="00B21EF4" w:rsidRDefault="00B21EF4" w:rsidP="00FB40C4">
      <w:pPr>
        <w:numPr>
          <w:ilvl w:val="0"/>
          <w:numId w:val="11"/>
        </w:numPr>
        <w:spacing w:before="120" w:after="120" w:line="240" w:lineRule="auto"/>
      </w:pPr>
      <w:r w:rsidRPr="00B21EF4">
        <w:t>An investigation will be conducted by [Designated Body/Committee].</w:t>
      </w:r>
    </w:p>
    <w:p w14:paraId="0705AFBF" w14:textId="77777777" w:rsidR="00A60F40" w:rsidRDefault="00A60F40" w:rsidP="00FB40C4">
      <w:pPr>
        <w:spacing w:before="120" w:after="120" w:line="240" w:lineRule="auto"/>
        <w:rPr>
          <w:b/>
          <w:bCs/>
        </w:rPr>
      </w:pPr>
    </w:p>
    <w:p w14:paraId="0A86302F" w14:textId="0C467BBD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Compliance and Review</w:t>
      </w:r>
    </w:p>
    <w:p w14:paraId="58F32F86" w14:textId="55C87D4B" w:rsidR="00B21EF4" w:rsidRPr="00B21EF4" w:rsidRDefault="00B21EF4" w:rsidP="00FB40C4">
      <w:pPr>
        <w:numPr>
          <w:ilvl w:val="0"/>
          <w:numId w:val="12"/>
        </w:numPr>
        <w:spacing w:before="120" w:after="120" w:line="240" w:lineRule="auto"/>
      </w:pPr>
      <w:r w:rsidRPr="00B21EF4">
        <w:t xml:space="preserve">This policy will be reviewed annually by the </w:t>
      </w:r>
      <w:r w:rsidR="00FB40C4">
        <w:t>chapter board</w:t>
      </w:r>
      <w:r w:rsidRPr="00B21EF4">
        <w:t xml:space="preserve"> and updated as necessary.</w:t>
      </w:r>
    </w:p>
    <w:p w14:paraId="04730738" w14:textId="77777777" w:rsidR="00B21EF4" w:rsidRPr="00B21EF4" w:rsidRDefault="00B21EF4" w:rsidP="00FB40C4">
      <w:pPr>
        <w:numPr>
          <w:ilvl w:val="0"/>
          <w:numId w:val="12"/>
        </w:numPr>
        <w:spacing w:before="120" w:after="120" w:line="240" w:lineRule="auto"/>
      </w:pPr>
      <w:r w:rsidRPr="00B21EF4">
        <w:t>Non-compliance with these policies may result in disciplinary action, up to and including termination.</w:t>
      </w:r>
    </w:p>
    <w:p w14:paraId="14B9686C" w14:textId="77777777" w:rsidR="00A60F40" w:rsidRDefault="00A60F40" w:rsidP="00FB40C4">
      <w:pPr>
        <w:spacing w:before="120" w:after="120" w:line="240" w:lineRule="auto"/>
      </w:pPr>
    </w:p>
    <w:p w14:paraId="7276CE42" w14:textId="77777777" w:rsidR="00A72BBE" w:rsidRDefault="00A72BBE" w:rsidP="00FB40C4">
      <w:pPr>
        <w:spacing w:before="120" w:after="120" w:line="240" w:lineRule="auto"/>
      </w:pPr>
    </w:p>
    <w:p w14:paraId="20917D57" w14:textId="77777777" w:rsidR="00A72BBE" w:rsidRDefault="00A72BBE" w:rsidP="00FB40C4">
      <w:pPr>
        <w:spacing w:before="120" w:after="120" w:line="240" w:lineRule="auto"/>
      </w:pPr>
    </w:p>
    <w:p w14:paraId="34625EFE" w14:textId="34D97063" w:rsidR="00B21EF4" w:rsidRPr="00B21EF4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Approval</w:t>
      </w:r>
    </w:p>
    <w:p w14:paraId="3CE2FA9C" w14:textId="77777777" w:rsidR="00B21EF4" w:rsidRPr="00B21EF4" w:rsidRDefault="00B21EF4" w:rsidP="00FB40C4">
      <w:pPr>
        <w:spacing w:before="120" w:after="120" w:line="240" w:lineRule="auto"/>
      </w:pPr>
      <w:r w:rsidRPr="00B21EF4">
        <w:t>This policy was approved by the Board of Directors on [</w:t>
      </w:r>
      <w:r w:rsidRPr="00B21EF4">
        <w:rPr>
          <w:highlight w:val="yellow"/>
        </w:rPr>
        <w:t>Date</w:t>
      </w:r>
      <w:r w:rsidRPr="00B21EF4">
        <w:t>].</w:t>
      </w:r>
    </w:p>
    <w:p w14:paraId="4851925B" w14:textId="77777777" w:rsidR="00FB40C4" w:rsidRDefault="00FB40C4" w:rsidP="00FB40C4">
      <w:pPr>
        <w:spacing w:before="120" w:after="120" w:line="240" w:lineRule="auto"/>
        <w:rPr>
          <w:b/>
          <w:bCs/>
        </w:rPr>
      </w:pPr>
    </w:p>
    <w:p w14:paraId="21A8A6DF" w14:textId="27BE3DB2" w:rsidR="00A60F40" w:rsidRDefault="00B21EF4" w:rsidP="00FB40C4">
      <w:pPr>
        <w:spacing w:before="120" w:after="120" w:line="240" w:lineRule="auto"/>
        <w:rPr>
          <w:b/>
          <w:bCs/>
        </w:rPr>
      </w:pPr>
      <w:r w:rsidRPr="00B21EF4">
        <w:rPr>
          <w:b/>
          <w:bCs/>
        </w:rPr>
        <w:t>Signature:</w:t>
      </w:r>
    </w:p>
    <w:p w14:paraId="7FF47F4E" w14:textId="77777777" w:rsidR="00A60F40" w:rsidRDefault="00B21EF4" w:rsidP="00FB40C4">
      <w:pPr>
        <w:spacing w:before="120" w:after="120" w:line="240" w:lineRule="auto"/>
      </w:pPr>
      <w:r w:rsidRPr="00B21EF4">
        <w:t>[</w:t>
      </w:r>
      <w:r w:rsidR="00A60F40">
        <w:t>Chapter President</w:t>
      </w:r>
      <w:r w:rsidRPr="00B21EF4">
        <w:t xml:space="preserve"> Name]</w:t>
      </w:r>
    </w:p>
    <w:p w14:paraId="763AB518" w14:textId="56674D4A" w:rsidR="0002533D" w:rsidRDefault="00B21EF4" w:rsidP="00FB40C4">
      <w:pPr>
        <w:spacing w:before="120" w:after="120" w:line="240" w:lineRule="auto"/>
      </w:pPr>
      <w:r w:rsidRPr="00B21EF4">
        <w:t>[Title]</w:t>
      </w:r>
    </w:p>
    <w:sectPr w:rsidR="0002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B4A"/>
    <w:multiLevelType w:val="multilevel"/>
    <w:tmpl w:val="A8AC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D09C5"/>
    <w:multiLevelType w:val="multilevel"/>
    <w:tmpl w:val="E3F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D2C60"/>
    <w:multiLevelType w:val="multilevel"/>
    <w:tmpl w:val="3C5E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068BC"/>
    <w:multiLevelType w:val="multilevel"/>
    <w:tmpl w:val="686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C06E7"/>
    <w:multiLevelType w:val="multilevel"/>
    <w:tmpl w:val="FBC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4002E"/>
    <w:multiLevelType w:val="multilevel"/>
    <w:tmpl w:val="22BA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24DED"/>
    <w:multiLevelType w:val="multilevel"/>
    <w:tmpl w:val="81EE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E6B24"/>
    <w:multiLevelType w:val="multilevel"/>
    <w:tmpl w:val="025C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44466"/>
    <w:multiLevelType w:val="multilevel"/>
    <w:tmpl w:val="76B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3530F"/>
    <w:multiLevelType w:val="multilevel"/>
    <w:tmpl w:val="60F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915ED"/>
    <w:multiLevelType w:val="multilevel"/>
    <w:tmpl w:val="C53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66949"/>
    <w:multiLevelType w:val="multilevel"/>
    <w:tmpl w:val="BB6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05A61"/>
    <w:multiLevelType w:val="multilevel"/>
    <w:tmpl w:val="2B70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61688">
    <w:abstractNumId w:val="7"/>
  </w:num>
  <w:num w:numId="2" w16cid:durableId="837766395">
    <w:abstractNumId w:val="3"/>
  </w:num>
  <w:num w:numId="3" w16cid:durableId="179852707">
    <w:abstractNumId w:val="11"/>
  </w:num>
  <w:num w:numId="4" w16cid:durableId="1269387642">
    <w:abstractNumId w:val="0"/>
  </w:num>
  <w:num w:numId="5" w16cid:durableId="750585024">
    <w:abstractNumId w:val="10"/>
  </w:num>
  <w:num w:numId="6" w16cid:durableId="614363254">
    <w:abstractNumId w:val="8"/>
  </w:num>
  <w:num w:numId="7" w16cid:durableId="414009180">
    <w:abstractNumId w:val="1"/>
  </w:num>
  <w:num w:numId="8" w16cid:durableId="292643191">
    <w:abstractNumId w:val="6"/>
  </w:num>
  <w:num w:numId="9" w16cid:durableId="1737897316">
    <w:abstractNumId w:val="9"/>
  </w:num>
  <w:num w:numId="10" w16cid:durableId="283655219">
    <w:abstractNumId w:val="12"/>
  </w:num>
  <w:num w:numId="11" w16cid:durableId="950894171">
    <w:abstractNumId w:val="4"/>
  </w:num>
  <w:num w:numId="12" w16cid:durableId="1432239361">
    <w:abstractNumId w:val="2"/>
  </w:num>
  <w:num w:numId="13" w16cid:durableId="587271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4"/>
    <w:rsid w:val="0002533D"/>
    <w:rsid w:val="00101C2D"/>
    <w:rsid w:val="00300E3A"/>
    <w:rsid w:val="00372B5B"/>
    <w:rsid w:val="005975A9"/>
    <w:rsid w:val="00703DD1"/>
    <w:rsid w:val="009A736C"/>
    <w:rsid w:val="009B02B4"/>
    <w:rsid w:val="00A13BE8"/>
    <w:rsid w:val="00A60F40"/>
    <w:rsid w:val="00A72BBE"/>
    <w:rsid w:val="00B21EF4"/>
    <w:rsid w:val="00C6510B"/>
    <w:rsid w:val="00C87AED"/>
    <w:rsid w:val="00F17560"/>
    <w:rsid w:val="00F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2A20"/>
  <w15:chartTrackingRefBased/>
  <w15:docId w15:val="{9FC3D9F8-EB10-4CFA-8822-593C8ECC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EF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0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E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Teegler</dc:creator>
  <cp:keywords/>
  <dc:description/>
  <cp:lastModifiedBy>Antje Teegler</cp:lastModifiedBy>
  <cp:revision>2</cp:revision>
  <dcterms:created xsi:type="dcterms:W3CDTF">2025-01-15T21:25:00Z</dcterms:created>
  <dcterms:modified xsi:type="dcterms:W3CDTF">2025-01-15T21:25:00Z</dcterms:modified>
</cp:coreProperties>
</file>