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D316" w14:textId="18823A88" w:rsidR="00902806" w:rsidRDefault="00902806" w:rsidP="00902806">
      <w:pPr>
        <w:rPr>
          <w:b/>
          <w:bCs/>
        </w:rPr>
      </w:pPr>
      <w:r w:rsidRPr="00902806">
        <w:rPr>
          <w:b/>
          <w:bCs/>
        </w:rPr>
        <w:t>7. Legal advice for an ethical brand – Why ESG should keep you up at night</w:t>
      </w:r>
    </w:p>
    <w:p w14:paraId="570C3F4F" w14:textId="77777777" w:rsidR="00902806" w:rsidRPr="00902806" w:rsidRDefault="00902806" w:rsidP="00902806">
      <w:pPr>
        <w:rPr>
          <w:b/>
          <w:bCs/>
        </w:rPr>
      </w:pPr>
    </w:p>
    <w:p w14:paraId="61FF2B31" w14:textId="77777777" w:rsidR="00902806" w:rsidRDefault="00902806" w:rsidP="00902806">
      <w:r>
        <w:t>The GC Role in ESG? Leader</w:t>
      </w:r>
      <w:r>
        <w:tab/>
      </w:r>
    </w:p>
    <w:p w14:paraId="37A55DA9" w14:textId="1BA3A904" w:rsidR="00902806" w:rsidRDefault="00902806" w:rsidP="00902806">
      <w:hyperlink r:id="rId4" w:history="1">
        <w:r w:rsidRPr="00384AFE">
          <w:rPr>
            <w:rStyle w:val="Hyperlink"/>
          </w:rPr>
          <w:t>https://www.accdocket.com/gc-role-esg-leader?_ga=2.91637592.312846184.1646662526-1313365566.1627999389</w:t>
        </w:r>
      </w:hyperlink>
    </w:p>
    <w:p w14:paraId="5EFAB126" w14:textId="77777777" w:rsidR="00902806" w:rsidRDefault="00902806" w:rsidP="00902806"/>
    <w:p w14:paraId="71FB28D0" w14:textId="77777777" w:rsidR="00902806" w:rsidRDefault="00902806" w:rsidP="00902806">
      <w:r>
        <w:t>Get in the ESG Game</w:t>
      </w:r>
      <w:r>
        <w:tab/>
      </w:r>
    </w:p>
    <w:p w14:paraId="5E06DC28" w14:textId="3E1C81FA" w:rsidR="00902806" w:rsidRDefault="00902806" w:rsidP="00902806">
      <w:hyperlink r:id="rId5" w:history="1">
        <w:r w:rsidRPr="00384AFE">
          <w:rPr>
            <w:rStyle w:val="Hyperlink"/>
          </w:rPr>
          <w:t>https://www.accdocket.com/get-esg-game?_ga=2.91637592.312846184.1646662526-1313365566.1627999389</w:t>
        </w:r>
      </w:hyperlink>
    </w:p>
    <w:p w14:paraId="4BD3920E" w14:textId="77777777" w:rsidR="00902806" w:rsidRDefault="00902806" w:rsidP="00902806"/>
    <w:p w14:paraId="653B7CBC" w14:textId="77777777" w:rsidR="00902806" w:rsidRDefault="00902806" w:rsidP="00902806">
      <w:r>
        <w:t>ESG Disclosures and Associated Risks</w:t>
      </w:r>
    </w:p>
    <w:p w14:paraId="4838DA79" w14:textId="187C7C3F" w:rsidR="00902806" w:rsidRDefault="00902806" w:rsidP="00902806">
      <w:hyperlink r:id="rId6" w:history="1">
        <w:r w:rsidRPr="00384AFE">
          <w:rPr>
            <w:rStyle w:val="Hyperlink"/>
          </w:rPr>
          <w:t>https://www.accdocket.com/esg-disclosures-and-associated-risks?_ga=2.54476906.312846184.1646662526-1313365566.1627999389</w:t>
        </w:r>
      </w:hyperlink>
    </w:p>
    <w:p w14:paraId="64351480" w14:textId="77777777" w:rsidR="00902806" w:rsidRDefault="00902806" w:rsidP="00902806"/>
    <w:p w14:paraId="7E845B34" w14:textId="77777777" w:rsidR="00902806" w:rsidRDefault="00902806" w:rsidP="00902806">
      <w:r>
        <w:t>5 Insights to Create an Impactful ESG Program</w:t>
      </w:r>
      <w:r>
        <w:tab/>
      </w:r>
    </w:p>
    <w:p w14:paraId="1F587DD1" w14:textId="780AF21C" w:rsidR="00C078A4" w:rsidRDefault="00902806" w:rsidP="00902806">
      <w:hyperlink r:id="rId7" w:history="1">
        <w:r w:rsidRPr="00384AFE">
          <w:rPr>
            <w:rStyle w:val="Hyperlink"/>
          </w:rPr>
          <w:t>https://www.accdocket.com/5-insights-create-impactful-esg-program?_ga=2.92170968.312846184.1646662526-1313365566.1627999389</w:t>
        </w:r>
      </w:hyperlink>
      <w:r>
        <w:t xml:space="preserve"> </w:t>
      </w:r>
    </w:p>
    <w:sectPr w:rsidR="00C078A4" w:rsidSect="00BC12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06"/>
    <w:rsid w:val="00902806"/>
    <w:rsid w:val="00BC12BB"/>
    <w:rsid w:val="00C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6CB61"/>
  <w15:chartTrackingRefBased/>
  <w15:docId w15:val="{CD3B18AE-D9FD-844F-B731-BA5869F7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cdocket.com/5-insights-create-impactful-esg-program?_ga=2.92170968.312846184.1646662526-1313365566.16279993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docket.com/esg-disclosures-and-associated-risks?_ga=2.54476906.312846184.1646662526-1313365566.1627999389" TargetMode="External"/><Relationship Id="rId5" Type="http://schemas.openxmlformats.org/officeDocument/2006/relationships/hyperlink" Target="https://www.accdocket.com/get-esg-game?_ga=2.91637592.312846184.1646662526-1313365566.1627999389" TargetMode="External"/><Relationship Id="rId4" Type="http://schemas.openxmlformats.org/officeDocument/2006/relationships/hyperlink" Target="https://www.accdocket.com/gc-role-esg-leader?_ga=2.91637592.312846184.1646662526-1313365566.16279993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Blankestijn</dc:creator>
  <cp:keywords/>
  <dc:description/>
  <cp:lastModifiedBy>Stefanie Blankestijn</cp:lastModifiedBy>
  <cp:revision>1</cp:revision>
  <dcterms:created xsi:type="dcterms:W3CDTF">2022-04-08T13:20:00Z</dcterms:created>
  <dcterms:modified xsi:type="dcterms:W3CDTF">2022-04-08T13:22:00Z</dcterms:modified>
</cp:coreProperties>
</file>