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8E04A" w14:textId="77777777" w:rsidR="00D930A6" w:rsidRDefault="00D930A6" w:rsidP="00D930A6"/>
    <w:p w14:paraId="0021512D" w14:textId="7542FE78" w:rsidR="00D930A6" w:rsidRPr="00D930A6" w:rsidRDefault="00D930A6" w:rsidP="00D930A6">
      <w:pPr>
        <w:rPr>
          <w:b/>
          <w:bCs/>
        </w:rPr>
      </w:pPr>
      <w:r w:rsidRPr="00D930A6">
        <w:rPr>
          <w:b/>
          <w:bCs/>
        </w:rPr>
        <w:t>11. Counsel as crisis leader: Protecting corporate reputations and successfully leading strategies while in the public eye</w:t>
      </w:r>
    </w:p>
    <w:p w14:paraId="262946CD" w14:textId="77777777" w:rsidR="00D930A6" w:rsidRDefault="00D930A6" w:rsidP="00D930A6"/>
    <w:p w14:paraId="15E08617" w14:textId="77777777" w:rsidR="00D930A6" w:rsidRDefault="00D930A6" w:rsidP="00D930A6">
      <w:r>
        <w:t>Perspectives on Crisis Management</w:t>
      </w:r>
      <w:r>
        <w:tab/>
      </w:r>
    </w:p>
    <w:p w14:paraId="088F4341" w14:textId="689FCB63" w:rsidR="00C078A4" w:rsidRDefault="00D930A6" w:rsidP="00D930A6">
      <w:hyperlink r:id="rId4" w:history="1">
        <w:r w:rsidRPr="00384AFE">
          <w:rPr>
            <w:rStyle w:val="Hyperlink"/>
          </w:rPr>
          <w:t>https://www.accdocket.com/perspectives-crisis-management?_ga=2.59022446.2130201493.1646056967-635196432.1598997759</w:t>
        </w:r>
      </w:hyperlink>
      <w:r>
        <w:t xml:space="preserve"> </w:t>
      </w:r>
    </w:p>
    <w:sectPr w:rsidR="00C078A4" w:rsidSect="00BC12B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A6"/>
    <w:rsid w:val="00BC12BB"/>
    <w:rsid w:val="00C078A4"/>
    <w:rsid w:val="00D9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7A3CD7"/>
  <w15:chartTrackingRefBased/>
  <w15:docId w15:val="{9DFA37EC-4B93-344E-B7D8-4300BE80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30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ccdocket.com/perspectives-crisis-management?_ga=2.59022446.2130201493.1646056967-635196432.15989977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Blankestijn</dc:creator>
  <cp:keywords/>
  <dc:description/>
  <cp:lastModifiedBy>Stefanie Blankestijn</cp:lastModifiedBy>
  <cp:revision>1</cp:revision>
  <dcterms:created xsi:type="dcterms:W3CDTF">2022-04-08T13:32:00Z</dcterms:created>
  <dcterms:modified xsi:type="dcterms:W3CDTF">2022-04-08T13:33:00Z</dcterms:modified>
</cp:coreProperties>
</file>