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E017" w14:textId="77777777" w:rsidR="003D3850" w:rsidRDefault="000F11D0" w:rsidP="003D3850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2FD88B7" wp14:editId="67609787">
            <wp:simplePos x="0" y="0"/>
            <wp:positionH relativeFrom="column">
              <wp:posOffset>-131674</wp:posOffset>
            </wp:positionH>
            <wp:positionV relativeFrom="paragraph">
              <wp:posOffset>-81153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D313" w14:textId="77777777" w:rsidR="003D3850" w:rsidRDefault="003D3850" w:rsidP="003D3850">
      <w:pPr>
        <w:pStyle w:val="DocumentLabel"/>
        <w:rPr>
          <w:sz w:val="48"/>
        </w:rPr>
      </w:pPr>
    </w:p>
    <w:p w14:paraId="357A6AD1" w14:textId="36E4A800" w:rsidR="003D3850" w:rsidRPr="002A6264" w:rsidRDefault="003D3850" w:rsidP="003D3850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426CC82C" w14:textId="2141D916" w:rsidR="00CD3E2A" w:rsidRPr="00D216A4" w:rsidRDefault="00CD3E2A" w:rsidP="00CD3E2A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 xml:space="preserve">Financial Services </w:t>
      </w:r>
      <w:r w:rsidR="007776CA">
        <w:rPr>
          <w:sz w:val="24"/>
          <w:szCs w:val="24"/>
        </w:rPr>
        <w:t>Network</w:t>
      </w:r>
      <w:r>
        <w:rPr>
          <w:sz w:val="24"/>
          <w:szCs w:val="24"/>
        </w:rPr>
        <w:t xml:space="preserve"> Leadership</w:t>
      </w:r>
    </w:p>
    <w:p w14:paraId="62482A61" w14:textId="721DE0D7" w:rsidR="00CD3E2A" w:rsidRPr="00D216A4" w:rsidRDefault="00CD3E2A" w:rsidP="00CD3E2A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>LaToya Tapscott</w:t>
      </w:r>
      <w:r w:rsidR="00486A60">
        <w:rPr>
          <w:sz w:val="24"/>
          <w:szCs w:val="24"/>
        </w:rPr>
        <w:t xml:space="preserve">, </w:t>
      </w:r>
      <w:r w:rsidR="007776CA">
        <w:rPr>
          <w:sz w:val="24"/>
          <w:szCs w:val="24"/>
        </w:rPr>
        <w:t>Network</w:t>
      </w:r>
      <w:r w:rsidR="00B62406">
        <w:rPr>
          <w:sz w:val="24"/>
          <w:szCs w:val="24"/>
        </w:rPr>
        <w:t>s</w:t>
      </w:r>
      <w:r w:rsidR="00486A60">
        <w:rPr>
          <w:sz w:val="24"/>
          <w:szCs w:val="24"/>
        </w:rPr>
        <w:t xml:space="preserve"> Manager</w:t>
      </w:r>
    </w:p>
    <w:p w14:paraId="0EAD7B0C" w14:textId="77777777" w:rsidR="003D3850" w:rsidRDefault="00CD3E2A" w:rsidP="003D3850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 w:rsidR="003D3850">
        <w:rPr>
          <w:sz w:val="24"/>
          <w:szCs w:val="24"/>
        </w:rPr>
        <w:t>December 5, 2020</w:t>
      </w:r>
    </w:p>
    <w:p w14:paraId="51B80461" w14:textId="4E3A039A" w:rsidR="00CD3E2A" w:rsidRPr="00D216A4" w:rsidRDefault="00CD3E2A" w:rsidP="003D3850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7776CA">
        <w:rPr>
          <w:sz w:val="24"/>
          <w:szCs w:val="24"/>
        </w:rPr>
        <w:t>20</w:t>
      </w:r>
      <w:r w:rsidR="00162837">
        <w:rPr>
          <w:sz w:val="24"/>
          <w:szCs w:val="24"/>
        </w:rPr>
        <w:t>2</w:t>
      </w:r>
      <w:r w:rsidR="003D3850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 Data </w:t>
      </w:r>
    </w:p>
    <w:p w14:paraId="1B8CD189" w14:textId="63914A32" w:rsidR="00CD3E2A" w:rsidRDefault="00CD3E2A" w:rsidP="00CD3E2A">
      <w:pPr>
        <w:pStyle w:val="BodyText"/>
        <w:ind w:left="0"/>
        <w:rPr>
          <w:sz w:val="24"/>
          <w:szCs w:val="24"/>
        </w:rPr>
      </w:pPr>
      <w:r w:rsidRPr="00D216A4">
        <w:rPr>
          <w:sz w:val="24"/>
          <w:szCs w:val="24"/>
        </w:rPr>
        <w:t xml:space="preserve">In anticipation of the </w:t>
      </w:r>
      <w:r>
        <w:rPr>
          <w:sz w:val="24"/>
          <w:szCs w:val="24"/>
        </w:rPr>
        <w:t>20</w:t>
      </w:r>
      <w:r w:rsidR="0031617E">
        <w:rPr>
          <w:sz w:val="24"/>
          <w:szCs w:val="24"/>
        </w:rPr>
        <w:t>2</w:t>
      </w:r>
      <w:r w:rsidR="007C7807">
        <w:rPr>
          <w:sz w:val="24"/>
          <w:szCs w:val="24"/>
        </w:rPr>
        <w:t xml:space="preserve">0 </w:t>
      </w:r>
      <w:r w:rsidRPr="00D216A4">
        <w:rPr>
          <w:sz w:val="24"/>
          <w:szCs w:val="24"/>
        </w:rPr>
        <w:t>Annual Meeting Call for Programs opening</w:t>
      </w:r>
      <w:r w:rsidR="00A77930">
        <w:rPr>
          <w:sz w:val="24"/>
          <w:szCs w:val="24"/>
        </w:rPr>
        <w:t xml:space="preserve"> on </w:t>
      </w:r>
      <w:r w:rsidR="003D3850">
        <w:rPr>
          <w:sz w:val="24"/>
          <w:szCs w:val="24"/>
        </w:rPr>
        <w:t>December 8</w:t>
      </w:r>
      <w:r w:rsidRPr="00D216A4">
        <w:rPr>
          <w:sz w:val="24"/>
          <w:szCs w:val="24"/>
        </w:rPr>
        <w:t>, 20</w:t>
      </w:r>
      <w:r w:rsidR="003D3850">
        <w:rPr>
          <w:sz w:val="24"/>
          <w:szCs w:val="24"/>
        </w:rPr>
        <w:t>20</w:t>
      </w:r>
      <w:r w:rsidRPr="00D216A4">
        <w:rPr>
          <w:sz w:val="24"/>
          <w:szCs w:val="24"/>
        </w:rPr>
        <w:t>, b</w:t>
      </w:r>
      <w:r>
        <w:rPr>
          <w:sz w:val="24"/>
          <w:szCs w:val="24"/>
        </w:rPr>
        <w:t>elow you will find</w:t>
      </w:r>
      <w:r w:rsidRPr="00D216A4">
        <w:rPr>
          <w:sz w:val="24"/>
          <w:szCs w:val="24"/>
        </w:rPr>
        <w:t xml:space="preserve"> data to aid the </w:t>
      </w:r>
      <w:r w:rsidR="00A77930">
        <w:rPr>
          <w:sz w:val="24"/>
          <w:szCs w:val="24"/>
        </w:rPr>
        <w:t>Financial Services</w:t>
      </w:r>
      <w:r w:rsidRPr="00D216A4">
        <w:rPr>
          <w:sz w:val="24"/>
          <w:szCs w:val="24"/>
        </w:rPr>
        <w:t xml:space="preserve"> </w:t>
      </w:r>
      <w:r w:rsidR="007776CA">
        <w:rPr>
          <w:sz w:val="24"/>
          <w:szCs w:val="24"/>
        </w:rPr>
        <w:t>Network</w:t>
      </w:r>
      <w:r w:rsidRPr="00D216A4">
        <w:rPr>
          <w:sz w:val="24"/>
          <w:szCs w:val="24"/>
        </w:rPr>
        <w:t xml:space="preserve"> in developing </w:t>
      </w:r>
      <w:r>
        <w:rPr>
          <w:sz w:val="24"/>
          <w:szCs w:val="24"/>
        </w:rPr>
        <w:t xml:space="preserve">its </w:t>
      </w:r>
      <w:r w:rsidRPr="00D216A4">
        <w:rPr>
          <w:sz w:val="24"/>
          <w:szCs w:val="24"/>
        </w:rPr>
        <w:t xml:space="preserve">program submissions. All data provided is representative of </w:t>
      </w:r>
      <w:r w:rsidR="008E510F">
        <w:rPr>
          <w:sz w:val="24"/>
          <w:szCs w:val="24"/>
        </w:rPr>
        <w:t xml:space="preserve">relevant </w:t>
      </w:r>
      <w:r w:rsidRPr="00D216A4">
        <w:rPr>
          <w:sz w:val="24"/>
          <w:szCs w:val="24"/>
        </w:rPr>
        <w:t xml:space="preserve">activity from </w:t>
      </w:r>
      <w:r w:rsidR="008E510F">
        <w:rPr>
          <w:sz w:val="24"/>
          <w:szCs w:val="24"/>
        </w:rPr>
        <w:t>the past two fiscal years (</w:t>
      </w:r>
      <w:r w:rsidRPr="00D216A4">
        <w:rPr>
          <w:sz w:val="24"/>
          <w:szCs w:val="24"/>
        </w:rPr>
        <w:t>October 1, 201</w:t>
      </w:r>
      <w:r w:rsidR="003D3850">
        <w:rPr>
          <w:sz w:val="24"/>
          <w:szCs w:val="24"/>
        </w:rPr>
        <w:t>8</w:t>
      </w:r>
      <w:r w:rsidRPr="00D216A4">
        <w:rPr>
          <w:sz w:val="24"/>
          <w:szCs w:val="24"/>
        </w:rPr>
        <w:t xml:space="preserve"> through September </w:t>
      </w:r>
      <w:r w:rsidR="008C4423">
        <w:rPr>
          <w:sz w:val="24"/>
          <w:szCs w:val="24"/>
        </w:rPr>
        <w:t>30</w:t>
      </w:r>
      <w:r w:rsidRPr="00D216A4">
        <w:rPr>
          <w:sz w:val="24"/>
          <w:szCs w:val="24"/>
        </w:rPr>
        <w:t>, 20</w:t>
      </w:r>
      <w:r w:rsidR="003D3850">
        <w:rPr>
          <w:sz w:val="24"/>
          <w:szCs w:val="24"/>
        </w:rPr>
        <w:t>20</w:t>
      </w:r>
      <w:r w:rsidR="008E510F">
        <w:rPr>
          <w:sz w:val="24"/>
          <w:szCs w:val="24"/>
        </w:rPr>
        <w:t>)</w:t>
      </w:r>
      <w:r w:rsidRPr="00D216A4">
        <w:rPr>
          <w:sz w:val="24"/>
          <w:szCs w:val="24"/>
        </w:rPr>
        <w:t>.</w:t>
      </w:r>
    </w:p>
    <w:p w14:paraId="65AAF663" w14:textId="5D95FB11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>201</w:t>
      </w:r>
      <w:r w:rsidR="003D3850">
        <w:rPr>
          <w:caps/>
          <w:sz w:val="24"/>
          <w:szCs w:val="24"/>
        </w:rPr>
        <w:t>8</w:t>
      </w:r>
      <w:r w:rsidRPr="00023734">
        <w:rPr>
          <w:caps/>
          <w:sz w:val="24"/>
          <w:szCs w:val="24"/>
        </w:rPr>
        <w:t>-20</w:t>
      </w:r>
      <w:r w:rsidR="003D3850">
        <w:rPr>
          <w:caps/>
          <w:sz w:val="24"/>
          <w:szCs w:val="24"/>
        </w:rPr>
        <w:t>20</w:t>
      </w:r>
      <w:r w:rsidR="001E3232" w:rsidRPr="00023734">
        <w:rPr>
          <w:caps/>
          <w:sz w:val="24"/>
          <w:szCs w:val="24"/>
        </w:rPr>
        <w:t xml:space="preserve"> Annual Meeting Financial Services</w:t>
      </w:r>
      <w:r w:rsidRPr="00023734">
        <w:rPr>
          <w:caps/>
          <w:sz w:val="24"/>
          <w:szCs w:val="24"/>
        </w:rPr>
        <w:t xml:space="preserve"> </w:t>
      </w:r>
      <w:r w:rsidR="007776CA">
        <w:rPr>
          <w:caps/>
          <w:sz w:val="24"/>
          <w:szCs w:val="24"/>
        </w:rPr>
        <w:t>Network</w:t>
      </w:r>
      <w:r w:rsidR="00A77930">
        <w:rPr>
          <w:caps/>
          <w:sz w:val="24"/>
          <w:szCs w:val="24"/>
        </w:rPr>
        <w:t xml:space="preserve">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0"/>
        <w:gridCol w:w="1375"/>
      </w:tblGrid>
      <w:tr w:rsidR="004A032E" w:rsidRPr="00D216A4" w14:paraId="38EF2B68" w14:textId="77777777" w:rsidTr="003D3850">
        <w:tc>
          <w:tcPr>
            <w:tcW w:w="8090" w:type="dxa"/>
            <w:tcBorders>
              <w:bottom w:val="single" w:sz="4" w:space="0" w:color="auto"/>
            </w:tcBorders>
            <w:shd w:val="clear" w:color="auto" w:fill="000000"/>
          </w:tcPr>
          <w:p w14:paraId="328AAE16" w14:textId="4A60F99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000000"/>
          </w:tcPr>
          <w:p w14:paraId="0D455C36" w14:textId="0552FFC7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</w:p>
        </w:tc>
      </w:tr>
      <w:tr w:rsidR="003D3850" w:rsidRPr="00CD3E2A" w14:paraId="79F6BDF4" w14:textId="77777777" w:rsidTr="003D3850">
        <w:tc>
          <w:tcPr>
            <w:tcW w:w="9465" w:type="dxa"/>
            <w:gridSpan w:val="2"/>
            <w:shd w:val="clear" w:color="auto" w:fill="B3B3B3"/>
          </w:tcPr>
          <w:p w14:paraId="302E4416" w14:textId="3232667C" w:rsidR="003D3850" w:rsidRDefault="003D3850" w:rsidP="003E7A2C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2020</w:t>
            </w:r>
          </w:p>
        </w:tc>
      </w:tr>
      <w:tr w:rsidR="003D3850" w:rsidRPr="00CD3E2A" w14:paraId="0AF04B1D" w14:textId="77777777" w:rsidTr="003D3850">
        <w:tc>
          <w:tcPr>
            <w:tcW w:w="8090" w:type="dxa"/>
            <w:shd w:val="clear" w:color="auto" w:fill="auto"/>
          </w:tcPr>
          <w:p w14:paraId="0FAE25D6" w14:textId="12087F94" w:rsidR="003D3850" w:rsidRPr="003D3850" w:rsidRDefault="003D3850" w:rsidP="003D385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850">
              <w:rPr>
                <w:rFonts w:ascii="Arial" w:hAnsi="Arial" w:cs="Arial"/>
                <w:color w:val="000000"/>
                <w:sz w:val="24"/>
                <w:szCs w:val="24"/>
              </w:rPr>
              <w:t>Currency and Cryptocurrency at a Crossroads</w:t>
            </w:r>
          </w:p>
          <w:p w14:paraId="4B111F42" w14:textId="52926DA3" w:rsidR="003D3850" w:rsidRPr="003D3850" w:rsidRDefault="003D3850" w:rsidP="001F7F6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6AE915A5" w14:textId="02179AE2" w:rsidR="003D3850" w:rsidRPr="00856847" w:rsidRDefault="003D3850" w:rsidP="001F7F6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</w:t>
            </w:r>
          </w:p>
        </w:tc>
      </w:tr>
      <w:tr w:rsidR="003D3850" w:rsidRPr="00CD3E2A" w14:paraId="5C0E49D2" w14:textId="77777777" w:rsidTr="003D3850">
        <w:tc>
          <w:tcPr>
            <w:tcW w:w="8090" w:type="dxa"/>
            <w:shd w:val="clear" w:color="auto" w:fill="auto"/>
          </w:tcPr>
          <w:p w14:paraId="2B1C3C7D" w14:textId="0E208E87" w:rsidR="003D3850" w:rsidRPr="003D3850" w:rsidRDefault="003D3850" w:rsidP="003D385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3850">
              <w:rPr>
                <w:rFonts w:ascii="Arial" w:hAnsi="Arial" w:cs="Arial"/>
                <w:color w:val="000000"/>
                <w:sz w:val="24"/>
                <w:szCs w:val="24"/>
              </w:rPr>
              <w:t>LIBOR is Leaving in 2021: What You Need to Know</w:t>
            </w:r>
          </w:p>
          <w:p w14:paraId="3F7E47DD" w14:textId="5684EC74" w:rsidR="003D3850" w:rsidRPr="003D3850" w:rsidRDefault="003D3850" w:rsidP="001F7F6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6A97C931" w14:textId="3EBCEC5B" w:rsidR="003D3850" w:rsidRPr="00856847" w:rsidRDefault="003D3850" w:rsidP="001F7F6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</w:tr>
      <w:tr w:rsidR="003D3850" w:rsidRPr="00CD3E2A" w14:paraId="42A0A0B6" w14:textId="77777777" w:rsidTr="003D3850">
        <w:tc>
          <w:tcPr>
            <w:tcW w:w="8090" w:type="dxa"/>
            <w:shd w:val="clear" w:color="auto" w:fill="auto"/>
          </w:tcPr>
          <w:p w14:paraId="2B32E225" w14:textId="052D2C5B" w:rsidR="003D3850" w:rsidRPr="003D3850" w:rsidRDefault="003D3850" w:rsidP="001F7F6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3D3850">
              <w:rPr>
                <w:rFonts w:cs="Arial"/>
                <w:sz w:val="24"/>
                <w:szCs w:val="24"/>
              </w:rPr>
              <w:t>Be Prepared for the Decade Ahead. The Nuts and Bolts of Vendor Management Compliance</w:t>
            </w:r>
          </w:p>
        </w:tc>
        <w:tc>
          <w:tcPr>
            <w:tcW w:w="1375" w:type="dxa"/>
            <w:shd w:val="clear" w:color="auto" w:fill="auto"/>
          </w:tcPr>
          <w:p w14:paraId="5A1A6BA6" w14:textId="72862EED" w:rsidR="003D3850" w:rsidRPr="00856847" w:rsidRDefault="003D3850" w:rsidP="001F7F6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Deferred to 2021</w:t>
            </w:r>
          </w:p>
        </w:tc>
      </w:tr>
      <w:tr w:rsidR="003D3850" w:rsidRPr="00CD3E2A" w14:paraId="5D8FC5CD" w14:textId="77777777" w:rsidTr="003D3850">
        <w:tc>
          <w:tcPr>
            <w:tcW w:w="8090" w:type="dxa"/>
            <w:shd w:val="clear" w:color="auto" w:fill="auto"/>
          </w:tcPr>
          <w:p w14:paraId="2742450E" w14:textId="08C3D84A" w:rsidR="003D3850" w:rsidRPr="003D3850" w:rsidRDefault="003D3850" w:rsidP="001F7F6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3D3850">
              <w:rPr>
                <w:rFonts w:cs="Arial"/>
                <w:sz w:val="24"/>
                <w:szCs w:val="24"/>
              </w:rPr>
              <w:t>2020 Vision: What’s Your Ethical Obligation to Keep Data Safe?</w:t>
            </w:r>
          </w:p>
        </w:tc>
        <w:tc>
          <w:tcPr>
            <w:tcW w:w="1375" w:type="dxa"/>
            <w:shd w:val="clear" w:color="auto" w:fill="auto"/>
          </w:tcPr>
          <w:p w14:paraId="345FE2E2" w14:textId="77777777" w:rsidR="003D3850" w:rsidRPr="00856847" w:rsidRDefault="003D3850" w:rsidP="001F7F6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3D3850" w:rsidRPr="00CD3E2A" w14:paraId="4558DC89" w14:textId="77777777" w:rsidTr="003D3850">
        <w:tc>
          <w:tcPr>
            <w:tcW w:w="8090" w:type="dxa"/>
            <w:shd w:val="clear" w:color="auto" w:fill="auto"/>
          </w:tcPr>
          <w:p w14:paraId="6FA4312C" w14:textId="02853F63" w:rsidR="003D3850" w:rsidRPr="003D3850" w:rsidRDefault="003D3850" w:rsidP="001F7F6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3D3850">
              <w:rPr>
                <w:rFonts w:cs="Arial"/>
                <w:sz w:val="24"/>
                <w:szCs w:val="24"/>
              </w:rPr>
              <w:t>Data Security and Privacy Are Still Consumer Protection Issues</w:t>
            </w:r>
          </w:p>
        </w:tc>
        <w:tc>
          <w:tcPr>
            <w:tcW w:w="1375" w:type="dxa"/>
            <w:shd w:val="clear" w:color="auto" w:fill="auto"/>
          </w:tcPr>
          <w:p w14:paraId="08FF4DD0" w14:textId="77777777" w:rsidR="003D3850" w:rsidRPr="00856847" w:rsidRDefault="003D3850" w:rsidP="001F7F6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7C7807" w:rsidRPr="00CD3E2A" w14:paraId="658B34A1" w14:textId="77777777" w:rsidTr="003D3850">
        <w:tc>
          <w:tcPr>
            <w:tcW w:w="9465" w:type="dxa"/>
            <w:gridSpan w:val="2"/>
            <w:shd w:val="clear" w:color="auto" w:fill="B3B3B3"/>
          </w:tcPr>
          <w:p w14:paraId="436A7159" w14:textId="62AA179B" w:rsidR="007C7807" w:rsidRPr="00CD3E2A" w:rsidRDefault="007C7807" w:rsidP="003E7A2C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</w:tr>
      <w:tr w:rsidR="007C7807" w:rsidRPr="00CD3E2A" w14:paraId="340C4E0A" w14:textId="77777777" w:rsidTr="003D3850">
        <w:tc>
          <w:tcPr>
            <w:tcW w:w="8090" w:type="dxa"/>
            <w:shd w:val="clear" w:color="auto" w:fill="auto"/>
          </w:tcPr>
          <w:p w14:paraId="3E4DAE23" w14:textId="703EDAA2" w:rsidR="007C7807" w:rsidRPr="00856847" w:rsidRDefault="007C7807" w:rsidP="003E7A2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bookmarkStart w:id="0" w:name="_Hlk58558200"/>
            <w:r w:rsidRPr="007C7807">
              <w:rPr>
                <w:rFonts w:cs="Arial"/>
                <w:sz w:val="24"/>
                <w:szCs w:val="24"/>
              </w:rPr>
              <w:t>FinTech 2.0, The Next Generation: Successes and Failures in Financial Technology Innovation in the Current Decade</w:t>
            </w:r>
          </w:p>
        </w:tc>
        <w:tc>
          <w:tcPr>
            <w:tcW w:w="1375" w:type="dxa"/>
            <w:shd w:val="clear" w:color="auto" w:fill="auto"/>
          </w:tcPr>
          <w:p w14:paraId="451E3CB9" w14:textId="206A75AD" w:rsidR="007C7807" w:rsidRPr="00856847" w:rsidRDefault="00835971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443477">
              <w:rPr>
                <w:rFonts w:cs="Arial"/>
                <w:sz w:val="24"/>
                <w:szCs w:val="24"/>
              </w:rPr>
              <w:t>13</w:t>
            </w:r>
          </w:p>
        </w:tc>
      </w:tr>
      <w:tr w:rsidR="007C7807" w:rsidRPr="00CD3E2A" w14:paraId="7EE558CE" w14:textId="77777777" w:rsidTr="003D3850">
        <w:tc>
          <w:tcPr>
            <w:tcW w:w="8090" w:type="dxa"/>
            <w:shd w:val="clear" w:color="auto" w:fill="auto"/>
          </w:tcPr>
          <w:p w14:paraId="571A9E63" w14:textId="6531A1EC" w:rsidR="007C7807" w:rsidRPr="00856847" w:rsidRDefault="007C7807" w:rsidP="003E7A2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7C7807">
              <w:rPr>
                <w:rFonts w:cs="Arial"/>
                <w:sz w:val="24"/>
                <w:szCs w:val="24"/>
              </w:rPr>
              <w:lastRenderedPageBreak/>
              <w:t>Call Me Maybe? The Financial Services Perspective on the Telephone Consumer Protection Act</w:t>
            </w:r>
          </w:p>
        </w:tc>
        <w:tc>
          <w:tcPr>
            <w:tcW w:w="1375" w:type="dxa"/>
            <w:shd w:val="clear" w:color="auto" w:fill="auto"/>
          </w:tcPr>
          <w:p w14:paraId="333B241E" w14:textId="1554A046" w:rsidR="007C7807" w:rsidRPr="00856847" w:rsidRDefault="0044347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</w:t>
            </w:r>
          </w:p>
        </w:tc>
      </w:tr>
      <w:tr w:rsidR="007C7807" w:rsidRPr="00CD3E2A" w14:paraId="1C17AD5C" w14:textId="77777777" w:rsidTr="003D3850">
        <w:tc>
          <w:tcPr>
            <w:tcW w:w="8090" w:type="dxa"/>
            <w:shd w:val="clear" w:color="auto" w:fill="auto"/>
          </w:tcPr>
          <w:p w14:paraId="3F8CC2BC" w14:textId="4DCB5F65" w:rsidR="007C7807" w:rsidRPr="00856847" w:rsidRDefault="007C7807" w:rsidP="003E7A2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7C7807">
              <w:rPr>
                <w:rFonts w:cs="Arial"/>
                <w:sz w:val="24"/>
                <w:szCs w:val="24"/>
              </w:rPr>
              <w:t>Cybersecurity Crisis: A Financial Services General Counsel’s Role Before and After Cybersecurity Attack</w:t>
            </w:r>
          </w:p>
        </w:tc>
        <w:tc>
          <w:tcPr>
            <w:tcW w:w="1375" w:type="dxa"/>
            <w:shd w:val="clear" w:color="auto" w:fill="auto"/>
          </w:tcPr>
          <w:p w14:paraId="16176F5B" w14:textId="01E77BEE" w:rsidR="007C7807" w:rsidRPr="00856847" w:rsidRDefault="0044347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162</w:t>
            </w:r>
          </w:p>
        </w:tc>
      </w:tr>
      <w:tr w:rsidR="007C7807" w:rsidRPr="00CD3E2A" w14:paraId="2F358D9E" w14:textId="77777777" w:rsidTr="003D3850">
        <w:tc>
          <w:tcPr>
            <w:tcW w:w="8090" w:type="dxa"/>
            <w:shd w:val="clear" w:color="auto" w:fill="auto"/>
          </w:tcPr>
          <w:p w14:paraId="536257D8" w14:textId="0C3E6CCF" w:rsidR="007C7807" w:rsidRPr="00856847" w:rsidRDefault="007C7807" w:rsidP="003E7A2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7C7807">
              <w:rPr>
                <w:rFonts w:cs="Arial"/>
                <w:sz w:val="24"/>
                <w:szCs w:val="24"/>
              </w:rPr>
              <w:t>Regulatory NOW: Securities Regulation in 2019</w:t>
            </w:r>
          </w:p>
        </w:tc>
        <w:tc>
          <w:tcPr>
            <w:tcW w:w="1375" w:type="dxa"/>
            <w:shd w:val="clear" w:color="auto" w:fill="auto"/>
          </w:tcPr>
          <w:p w14:paraId="7ED0E6DC" w14:textId="282D6F2C" w:rsidR="007C7807" w:rsidRPr="00856847" w:rsidRDefault="007C780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7C7807" w:rsidRPr="00CD3E2A" w14:paraId="57779864" w14:textId="77777777" w:rsidTr="003D3850">
        <w:tc>
          <w:tcPr>
            <w:tcW w:w="8090" w:type="dxa"/>
            <w:shd w:val="clear" w:color="auto" w:fill="auto"/>
          </w:tcPr>
          <w:p w14:paraId="3486BE71" w14:textId="6EE58370" w:rsidR="007C7807" w:rsidRPr="00856847" w:rsidRDefault="007C7807" w:rsidP="003E7A2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7C7807">
              <w:rPr>
                <w:rFonts w:cs="Arial"/>
                <w:sz w:val="24"/>
                <w:szCs w:val="24"/>
              </w:rPr>
              <w:t>Unlimited Regulation, Limited Resources: Prioritizing for Financial Services Attorneys</w:t>
            </w:r>
          </w:p>
        </w:tc>
        <w:tc>
          <w:tcPr>
            <w:tcW w:w="1375" w:type="dxa"/>
            <w:shd w:val="clear" w:color="auto" w:fill="auto"/>
          </w:tcPr>
          <w:p w14:paraId="3044B8F0" w14:textId="31F7EF89" w:rsidR="007C7807" w:rsidRPr="00856847" w:rsidRDefault="007C780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bookmarkEnd w:id="0"/>
      <w:tr w:rsidR="007C7807" w:rsidRPr="00CD3E2A" w14:paraId="183848F5" w14:textId="77777777" w:rsidTr="003D3850">
        <w:tc>
          <w:tcPr>
            <w:tcW w:w="9465" w:type="dxa"/>
            <w:gridSpan w:val="2"/>
            <w:shd w:val="clear" w:color="auto" w:fill="B3B3B3"/>
          </w:tcPr>
          <w:p w14:paraId="0B24A771" w14:textId="41AD21CE" w:rsidR="007C7807" w:rsidRPr="00CD3E2A" w:rsidRDefault="007C7807" w:rsidP="00A77930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2018 </w:t>
            </w:r>
          </w:p>
        </w:tc>
      </w:tr>
      <w:tr w:rsidR="00B478A1" w:rsidRPr="00CD3E2A" w14:paraId="3CEE1ADE" w14:textId="77777777" w:rsidTr="003D3850">
        <w:tc>
          <w:tcPr>
            <w:tcW w:w="8090" w:type="dxa"/>
            <w:shd w:val="clear" w:color="auto" w:fill="auto"/>
          </w:tcPr>
          <w:p w14:paraId="4253AD9B" w14:textId="381F8358" w:rsidR="00B478A1" w:rsidRPr="00856847" w:rsidRDefault="00856847" w:rsidP="0085684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Beyond Bitcoin: Regulatory Developments in Digital Currencies, Initial Coin Offerings and Tokens</w:t>
            </w:r>
          </w:p>
        </w:tc>
        <w:tc>
          <w:tcPr>
            <w:tcW w:w="1375" w:type="dxa"/>
            <w:shd w:val="clear" w:color="auto" w:fill="auto"/>
          </w:tcPr>
          <w:p w14:paraId="1F37DB8B" w14:textId="515C484D" w:rsidR="00B478A1" w:rsidRPr="00856847" w:rsidRDefault="00120E8D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149</w:t>
            </w:r>
          </w:p>
        </w:tc>
      </w:tr>
      <w:tr w:rsidR="00B478A1" w:rsidRPr="00CD3E2A" w14:paraId="4F818102" w14:textId="77777777" w:rsidTr="003D3850">
        <w:tc>
          <w:tcPr>
            <w:tcW w:w="8090" w:type="dxa"/>
            <w:shd w:val="clear" w:color="auto" w:fill="auto"/>
          </w:tcPr>
          <w:p w14:paraId="15899968" w14:textId="0000C202" w:rsidR="00B478A1" w:rsidRPr="00856847" w:rsidRDefault="00856847" w:rsidP="0085684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Financial Services: New Technologies and New Opportunities (Beyond Blockchain)</w:t>
            </w:r>
          </w:p>
        </w:tc>
        <w:tc>
          <w:tcPr>
            <w:tcW w:w="1375" w:type="dxa"/>
            <w:shd w:val="clear" w:color="auto" w:fill="auto"/>
          </w:tcPr>
          <w:p w14:paraId="5ACEEDB1" w14:textId="0014A90F" w:rsidR="00B478A1" w:rsidRPr="00856847" w:rsidRDefault="00120E8D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70C40">
              <w:rPr>
                <w:rFonts w:cs="Arial"/>
                <w:sz w:val="24"/>
                <w:szCs w:val="24"/>
              </w:rPr>
              <w:t>61</w:t>
            </w:r>
          </w:p>
        </w:tc>
      </w:tr>
      <w:tr w:rsidR="00B478A1" w:rsidRPr="00CD3E2A" w14:paraId="6D519E97" w14:textId="77777777" w:rsidTr="003D3850">
        <w:tc>
          <w:tcPr>
            <w:tcW w:w="8090" w:type="dxa"/>
            <w:shd w:val="clear" w:color="auto" w:fill="auto"/>
          </w:tcPr>
          <w:p w14:paraId="363EFE2C" w14:textId="129BD9D7" w:rsidR="00B478A1" w:rsidRPr="00856847" w:rsidRDefault="00856847" w:rsidP="0085684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Do’s and Don’ts for Social Media in the Financial Services Industry</w:t>
            </w:r>
          </w:p>
        </w:tc>
        <w:tc>
          <w:tcPr>
            <w:tcW w:w="1375" w:type="dxa"/>
            <w:shd w:val="clear" w:color="auto" w:fill="auto"/>
          </w:tcPr>
          <w:p w14:paraId="29A9ACA9" w14:textId="065C0D72" w:rsidR="00B478A1" w:rsidRPr="00856847" w:rsidRDefault="00120E8D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70C40">
              <w:rPr>
                <w:rFonts w:cs="Arial"/>
                <w:sz w:val="24"/>
                <w:szCs w:val="24"/>
              </w:rPr>
              <w:t>48</w:t>
            </w:r>
          </w:p>
        </w:tc>
      </w:tr>
      <w:tr w:rsidR="00B478A1" w:rsidRPr="00CD3E2A" w14:paraId="3D1BED0E" w14:textId="77777777" w:rsidTr="003D3850">
        <w:tc>
          <w:tcPr>
            <w:tcW w:w="8090" w:type="dxa"/>
            <w:shd w:val="clear" w:color="auto" w:fill="auto"/>
          </w:tcPr>
          <w:p w14:paraId="6F3E06D5" w14:textId="286A0B52" w:rsidR="00B478A1" w:rsidRPr="00856847" w:rsidRDefault="00856847" w:rsidP="0085684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 xml:space="preserve">Cybersecurity </w:t>
            </w:r>
            <w:proofErr w:type="gramStart"/>
            <w:r w:rsidRPr="00856847">
              <w:rPr>
                <w:rFonts w:cs="Arial"/>
                <w:sz w:val="24"/>
                <w:szCs w:val="24"/>
              </w:rPr>
              <w:t>In</w:t>
            </w:r>
            <w:proofErr w:type="gramEnd"/>
            <w:r w:rsidRPr="00856847">
              <w:rPr>
                <w:rFonts w:cs="Arial"/>
                <w:sz w:val="24"/>
                <w:szCs w:val="24"/>
              </w:rPr>
              <w:t xml:space="preserve"> Crisis: General Counsel’s Role Before and After a Cybersecurity Attack</w:t>
            </w:r>
          </w:p>
        </w:tc>
        <w:tc>
          <w:tcPr>
            <w:tcW w:w="1375" w:type="dxa"/>
            <w:shd w:val="clear" w:color="auto" w:fill="auto"/>
          </w:tcPr>
          <w:p w14:paraId="3998FC82" w14:textId="3C6C7DED" w:rsidR="00B478A1" w:rsidRPr="00856847" w:rsidRDefault="0085684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478A1" w:rsidRPr="00CD3E2A" w14:paraId="2C430974" w14:textId="77777777" w:rsidTr="003D3850">
        <w:tc>
          <w:tcPr>
            <w:tcW w:w="8090" w:type="dxa"/>
            <w:shd w:val="clear" w:color="auto" w:fill="auto"/>
          </w:tcPr>
          <w:p w14:paraId="73620627" w14:textId="3C767B6E" w:rsidR="00B478A1" w:rsidRPr="00856847" w:rsidRDefault="00856847" w:rsidP="0085684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What Happens in Vegas Does Not Always Stay in Vegas: Why Your Firm Needs to Know about Data Protection in All Jurisdictions It Does Business</w:t>
            </w:r>
          </w:p>
        </w:tc>
        <w:tc>
          <w:tcPr>
            <w:tcW w:w="1375" w:type="dxa"/>
            <w:shd w:val="clear" w:color="auto" w:fill="auto"/>
          </w:tcPr>
          <w:p w14:paraId="1292FEBB" w14:textId="2927BFF8" w:rsidR="00B478A1" w:rsidRPr="00856847" w:rsidRDefault="00856847" w:rsidP="007C780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6847"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2954983D" w14:textId="77777777" w:rsidR="006B0464" w:rsidRDefault="006B0464" w:rsidP="006B0464">
      <w:pPr>
        <w:pStyle w:val="BodyText"/>
        <w:ind w:left="0"/>
        <w:rPr>
          <w:sz w:val="24"/>
          <w:szCs w:val="24"/>
        </w:rPr>
      </w:pPr>
    </w:p>
    <w:p w14:paraId="05CC9F72" w14:textId="0F00F2E0" w:rsidR="00923B12" w:rsidRDefault="00923B12" w:rsidP="00923B12">
      <w:pPr>
        <w:pStyle w:val="Heading1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>20</w:t>
      </w:r>
      <w:r w:rsidR="00443477">
        <w:rPr>
          <w:caps/>
          <w:sz w:val="24"/>
          <w:szCs w:val="24"/>
        </w:rPr>
        <w:t>19</w:t>
      </w:r>
      <w:r w:rsidRPr="00023734">
        <w:rPr>
          <w:caps/>
          <w:sz w:val="24"/>
          <w:szCs w:val="24"/>
        </w:rPr>
        <w:t>-20</w:t>
      </w:r>
      <w:r w:rsidR="00443477">
        <w:rPr>
          <w:caps/>
          <w:sz w:val="24"/>
          <w:szCs w:val="24"/>
        </w:rPr>
        <w:t>20</w:t>
      </w:r>
      <w:r w:rsidRPr="00023734">
        <w:rPr>
          <w:caps/>
          <w:sz w:val="24"/>
          <w:szCs w:val="24"/>
        </w:rPr>
        <w:t xml:space="preserve"> Financial Services </w:t>
      </w:r>
      <w:r w:rsidR="007776CA">
        <w:rPr>
          <w:caps/>
          <w:sz w:val="24"/>
          <w:szCs w:val="24"/>
        </w:rPr>
        <w:t>Network</w:t>
      </w:r>
      <w:r>
        <w:rPr>
          <w:caps/>
          <w:sz w:val="24"/>
          <w:szCs w:val="24"/>
        </w:rPr>
        <w:t xml:space="preserve"> </w:t>
      </w:r>
      <w:r w:rsidR="0077328A">
        <w:rPr>
          <w:caps/>
          <w:sz w:val="24"/>
          <w:szCs w:val="24"/>
        </w:rPr>
        <w:t>member survey suggested topics</w:t>
      </w:r>
    </w:p>
    <w:p w14:paraId="0F282961" w14:textId="77777777" w:rsidR="0077328A" w:rsidRPr="00333081" w:rsidRDefault="0077328A" w:rsidP="0077328A">
      <w:pPr>
        <w:pStyle w:val="BodyText"/>
        <w:ind w:left="0"/>
        <w:rPr>
          <w:sz w:val="24"/>
          <w:szCs w:val="24"/>
          <w:u w:val="single"/>
        </w:rPr>
      </w:pPr>
      <w:r w:rsidRPr="00333081">
        <w:rPr>
          <w:sz w:val="24"/>
          <w:szCs w:val="24"/>
          <w:u w:val="single"/>
        </w:rPr>
        <w:t>Most popular topics, in decreasing order:</w:t>
      </w:r>
    </w:p>
    <w:p w14:paraId="62BB5B83" w14:textId="1A878E17" w:rsidR="00443477" w:rsidRPr="00443477" w:rsidRDefault="00443477" w:rsidP="00FE07CD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sz w:val="24"/>
          <w:szCs w:val="24"/>
        </w:rPr>
        <w:t>CCPA and GDPR Update</w:t>
      </w:r>
    </w:p>
    <w:p w14:paraId="79332DF8" w14:textId="77777777" w:rsidR="00443477" w:rsidRPr="00443477" w:rsidRDefault="00443477" w:rsidP="00443477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rFonts w:cs="Arial"/>
          <w:bCs/>
          <w:sz w:val="24"/>
          <w:szCs w:val="24"/>
        </w:rPr>
        <w:t>The growing use of Digital Technology in the Financial Services Sector</w:t>
      </w:r>
    </w:p>
    <w:p w14:paraId="093838CD" w14:textId="5FC88CE7" w:rsidR="00443477" w:rsidRPr="00443477" w:rsidRDefault="00443477" w:rsidP="00FE07CD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sz w:val="24"/>
          <w:szCs w:val="24"/>
        </w:rPr>
        <w:t>Developments of state regulation over Fintech companies</w:t>
      </w:r>
    </w:p>
    <w:p w14:paraId="3F5705FA" w14:textId="77777777" w:rsidR="00443477" w:rsidRPr="00443477" w:rsidRDefault="00443477" w:rsidP="00443477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rFonts w:cs="Arial"/>
          <w:bCs/>
          <w:sz w:val="24"/>
          <w:szCs w:val="24"/>
        </w:rPr>
        <w:t>Contract Negotiations and Clauses</w:t>
      </w:r>
    </w:p>
    <w:p w14:paraId="2BD256C1" w14:textId="049EB3A8" w:rsidR="00443477" w:rsidRPr="00443477" w:rsidRDefault="00443477" w:rsidP="00FE07CD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sz w:val="24"/>
          <w:szCs w:val="24"/>
        </w:rPr>
        <w:t>Career Development - Developing Management Skills of the General Counsel</w:t>
      </w:r>
    </w:p>
    <w:p w14:paraId="575EE914" w14:textId="78D64C21" w:rsidR="00443477" w:rsidRPr="00443477" w:rsidRDefault="00443477" w:rsidP="00FE07CD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sz w:val="24"/>
          <w:szCs w:val="24"/>
        </w:rPr>
        <w:t>CFPB Regulatory Update</w:t>
      </w:r>
    </w:p>
    <w:p w14:paraId="50338666" w14:textId="45427694" w:rsidR="00443477" w:rsidRPr="00443477" w:rsidRDefault="00443477" w:rsidP="00FE07CD">
      <w:pPr>
        <w:pStyle w:val="BodyText"/>
        <w:numPr>
          <w:ilvl w:val="0"/>
          <w:numId w:val="15"/>
        </w:numPr>
        <w:spacing w:after="0" w:line="240" w:lineRule="auto"/>
        <w:rPr>
          <w:rFonts w:cs="Arial"/>
          <w:bCs/>
          <w:sz w:val="24"/>
          <w:szCs w:val="24"/>
        </w:rPr>
      </w:pPr>
      <w:r w:rsidRPr="00443477">
        <w:rPr>
          <w:sz w:val="24"/>
          <w:szCs w:val="24"/>
        </w:rPr>
        <w:t>Serving on a Board of Directors - Where to Start and How to Grow to Your Skills</w:t>
      </w:r>
    </w:p>
    <w:p w14:paraId="40A3B4B5" w14:textId="77777777" w:rsidR="00A60D8D" w:rsidRPr="00A60D8D" w:rsidRDefault="00A60D8D" w:rsidP="00A60D8D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</w:p>
    <w:p w14:paraId="0D8B2863" w14:textId="4ED4EFDB" w:rsidR="00A60D8D" w:rsidRPr="00333081" w:rsidRDefault="00A60D8D" w:rsidP="00A60D8D">
      <w:pPr>
        <w:pStyle w:val="BodyTex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suggestions</w:t>
      </w:r>
      <w:r w:rsidRPr="00333081">
        <w:rPr>
          <w:sz w:val="24"/>
          <w:szCs w:val="24"/>
          <w:u w:val="single"/>
        </w:rPr>
        <w:t>:</w:t>
      </w:r>
    </w:p>
    <w:tbl>
      <w:tblPr>
        <w:tblW w:w="9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05029C" w14:paraId="43B10407" w14:textId="77777777" w:rsidTr="0005029C">
        <w:trPr>
          <w:trHeight w:val="252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581" w14:textId="3B2BECC8" w:rsidR="00443477" w:rsidRPr="00443477" w:rsidRDefault="00443477" w:rsidP="00A60D8D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43477">
              <w:rPr>
                <w:rFonts w:cs="Arial"/>
                <w:color w:val="000000"/>
                <w:sz w:val="24"/>
                <w:szCs w:val="24"/>
              </w:rPr>
              <w:t>Callblocking</w:t>
            </w:r>
            <w:proofErr w:type="spellEnd"/>
            <w:r w:rsidRPr="00443477">
              <w:rPr>
                <w:rFonts w:cs="Arial"/>
                <w:color w:val="000000"/>
                <w:sz w:val="24"/>
                <w:szCs w:val="24"/>
              </w:rPr>
              <w:t xml:space="preserve"> technology</w:t>
            </w:r>
          </w:p>
          <w:p w14:paraId="1F279A7C" w14:textId="40E006C0" w:rsidR="00443477" w:rsidRPr="00443477" w:rsidRDefault="00443477" w:rsidP="00A60D8D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lastRenderedPageBreak/>
              <w:t>Still "Madden"-</w:t>
            </w:r>
            <w:proofErr w:type="spellStart"/>
            <w:r w:rsidRPr="00443477">
              <w:rPr>
                <w:sz w:val="24"/>
                <w:szCs w:val="24"/>
              </w:rPr>
              <w:t>ing</w:t>
            </w:r>
            <w:proofErr w:type="spellEnd"/>
            <w:r w:rsidRPr="00443477">
              <w:rPr>
                <w:sz w:val="24"/>
                <w:szCs w:val="24"/>
              </w:rPr>
              <w:t>? The Judicial uncertainty of the Valid-When-Made doctrine in the wake of the "Madden v. Midland Funding" ruling and can Congress or the Executive Branch save the longstanding legal standard?</w:t>
            </w:r>
          </w:p>
          <w:p w14:paraId="6DF46C2E" w14:textId="15EE8B69" w:rsidR="00443477" w:rsidRPr="00443477" w:rsidRDefault="00443477" w:rsidP="00A60D8D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t>I'd love to see what AI can do for the in-house legal department -- something concrete.</w:t>
            </w:r>
          </w:p>
          <w:p w14:paraId="7344B915" w14:textId="44C7EF60" w:rsidR="00443477" w:rsidRPr="00443477" w:rsidRDefault="00443477" w:rsidP="0044347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t>I would like to get an update on fintech charter developments (where are we at with it? has anyone applied? been approved? etc.).</w:t>
            </w:r>
          </w:p>
          <w:p w14:paraId="45372179" w14:textId="2C8F6879" w:rsidR="00443477" w:rsidRPr="00443477" w:rsidRDefault="00443477" w:rsidP="0044347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t>Faster payments</w:t>
            </w:r>
          </w:p>
          <w:p w14:paraId="14A7AA79" w14:textId="31EED6C1" w:rsidR="00443477" w:rsidRPr="00443477" w:rsidRDefault="00443477" w:rsidP="0044347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t>Cannabis</w:t>
            </w:r>
          </w:p>
          <w:p w14:paraId="32B1665B" w14:textId="07087BCD" w:rsidR="00443477" w:rsidRPr="00443477" w:rsidRDefault="00443477" w:rsidP="0044347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443477">
              <w:rPr>
                <w:sz w:val="24"/>
                <w:szCs w:val="24"/>
              </w:rPr>
              <w:t>General updates on the market and thoughts on the forecast for the next several months.</w:t>
            </w:r>
          </w:p>
          <w:p w14:paraId="79F19368" w14:textId="5E9F1A61" w:rsidR="00EB77A6" w:rsidRPr="00A60D8D" w:rsidRDefault="00EB77A6" w:rsidP="00443477">
            <w:pPr>
              <w:pStyle w:val="ListParagrap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3DCED5F" w14:textId="77777777" w:rsidR="00A60D8D" w:rsidRPr="00FE07CD" w:rsidRDefault="00A60D8D" w:rsidP="00A60D8D">
      <w:pPr>
        <w:pStyle w:val="BodyText"/>
        <w:spacing w:after="0" w:line="240" w:lineRule="auto"/>
        <w:rPr>
          <w:rFonts w:cs="Arial"/>
          <w:sz w:val="24"/>
          <w:szCs w:val="24"/>
        </w:rPr>
      </w:pPr>
    </w:p>
    <w:p w14:paraId="756EB319" w14:textId="77777777" w:rsidR="00A77930" w:rsidRDefault="00A77930" w:rsidP="00D7205D">
      <w:pPr>
        <w:pStyle w:val="Heading1"/>
        <w:ind w:left="0"/>
        <w:rPr>
          <w:rFonts w:ascii="Arial" w:hAnsi="Arial"/>
          <w:spacing w:val="-5"/>
          <w:kern w:val="0"/>
          <w:sz w:val="24"/>
          <w:szCs w:val="24"/>
        </w:rPr>
      </w:pPr>
    </w:p>
    <w:p w14:paraId="03D055D2" w14:textId="266E5B82" w:rsidR="00402105" w:rsidRPr="00D216A4" w:rsidRDefault="00402105" w:rsidP="00D7205D">
      <w:pPr>
        <w:pStyle w:val="Heading1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>201</w:t>
      </w:r>
      <w:r w:rsidR="00443477">
        <w:rPr>
          <w:caps/>
          <w:sz w:val="24"/>
          <w:szCs w:val="24"/>
        </w:rPr>
        <w:t>8</w:t>
      </w:r>
      <w:r w:rsidRPr="00023734">
        <w:rPr>
          <w:caps/>
          <w:sz w:val="24"/>
          <w:szCs w:val="24"/>
        </w:rPr>
        <w:t>-20</w:t>
      </w:r>
      <w:r w:rsidR="00443477">
        <w:rPr>
          <w:caps/>
          <w:sz w:val="24"/>
          <w:szCs w:val="24"/>
        </w:rPr>
        <w:t>20</w:t>
      </w:r>
      <w:r w:rsidRPr="00023734">
        <w:rPr>
          <w:caps/>
          <w:sz w:val="24"/>
          <w:szCs w:val="24"/>
        </w:rPr>
        <w:t xml:space="preserve"> </w:t>
      </w:r>
      <w:r w:rsidR="0067416D" w:rsidRPr="00023734">
        <w:rPr>
          <w:caps/>
          <w:sz w:val="24"/>
          <w:szCs w:val="24"/>
        </w:rPr>
        <w:t>F</w:t>
      </w:r>
      <w:r w:rsidR="00CD3E2A">
        <w:rPr>
          <w:caps/>
          <w:sz w:val="24"/>
          <w:szCs w:val="24"/>
        </w:rPr>
        <w:t xml:space="preserve">inancial </w:t>
      </w:r>
      <w:r w:rsidR="0067416D" w:rsidRPr="00023734">
        <w:rPr>
          <w:caps/>
          <w:sz w:val="24"/>
          <w:szCs w:val="24"/>
        </w:rPr>
        <w:t>S</w:t>
      </w:r>
      <w:r w:rsidR="00CD3E2A">
        <w:rPr>
          <w:caps/>
          <w:sz w:val="24"/>
          <w:szCs w:val="24"/>
        </w:rPr>
        <w:t xml:space="preserve">ervices </w:t>
      </w:r>
      <w:r w:rsidR="007776CA">
        <w:rPr>
          <w:caps/>
          <w:sz w:val="24"/>
          <w:szCs w:val="24"/>
        </w:rPr>
        <w:t>Network</w:t>
      </w:r>
      <w:r w:rsidRPr="00023734">
        <w:rPr>
          <w:caps/>
          <w:sz w:val="24"/>
          <w:szCs w:val="24"/>
        </w:rPr>
        <w:t xml:space="preserve"> Webcast &amp; Legal Quick Hit Attendance Numbers</w:t>
      </w:r>
    </w:p>
    <w:p w14:paraId="3C481333" w14:textId="77777777" w:rsidR="00CD3E2A" w:rsidRPr="009F348A" w:rsidRDefault="00CD3E2A" w:rsidP="00CD3E2A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341566B7" w14:textId="77777777" w:rsidR="00CD3E2A" w:rsidRPr="009F348A" w:rsidRDefault="00CD3E2A" w:rsidP="00CD3E2A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3412567E" w14:textId="76F57D90" w:rsidR="00CD3E2A" w:rsidRDefault="00CD3E2A" w:rsidP="00CD3E2A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 w:rsidR="008C4423">
        <w:rPr>
          <w:sz w:val="22"/>
          <w:szCs w:val="22"/>
        </w:rPr>
        <w:t xml:space="preserve"> – Short (20 to 40</w:t>
      </w:r>
      <w:r w:rsidRPr="009F348A">
        <w:rPr>
          <w:sz w:val="22"/>
          <w:szCs w:val="22"/>
        </w:rPr>
        <w:t xml:space="preserve">-minute) presentations on the latest legal trends made on the monthly </w:t>
      </w:r>
      <w:r w:rsidR="007776CA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3E8CFBB6" w14:textId="77777777" w:rsidR="00CD3E2A" w:rsidRPr="009F348A" w:rsidRDefault="00CD3E2A" w:rsidP="00CD3E2A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41A14A16" w14:textId="77777777" w:rsidR="00CD3E2A" w:rsidRDefault="00CD3E2A" w:rsidP="00CD3E2A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fee.</w:t>
      </w:r>
    </w:p>
    <w:p w14:paraId="4546C6CB" w14:textId="1DDCD79B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tbl>
      <w:tblPr>
        <w:tblStyle w:val="MediumShading1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670"/>
        <w:gridCol w:w="1350"/>
        <w:gridCol w:w="1393"/>
      </w:tblGrid>
      <w:tr w:rsidR="0067416D" w:rsidRPr="00D216A4" w14:paraId="02F0F009" w14:textId="77777777" w:rsidTr="00125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14:paraId="18AABF59" w14:textId="3C795833" w:rsidR="00365C11" w:rsidRPr="00D216A4" w:rsidRDefault="00365C11" w:rsidP="008C4423">
            <w:pPr>
              <w:pStyle w:val="BodyText"/>
              <w:ind w:left="9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97B774C" w14:textId="1639789E" w:rsidR="00365C11" w:rsidRPr="00D216A4" w:rsidRDefault="00365C11" w:rsidP="0040210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Event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9C80C4" w14:textId="0D2188C7" w:rsidR="00365C11" w:rsidRPr="00D216A4" w:rsidRDefault="008C4423" w:rsidP="008C4423">
            <w:pPr>
              <w:pStyle w:val="BodyText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Type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F04B718" w14:textId="556F09B3" w:rsidR="00365C11" w:rsidRPr="00D216A4" w:rsidRDefault="008C4423" w:rsidP="008C4423">
            <w:pPr>
              <w:pStyle w:val="BodyText"/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</w:t>
            </w:r>
          </w:p>
        </w:tc>
      </w:tr>
      <w:tr w:rsidR="00125FAD" w:rsidRPr="0067416D" w14:paraId="0FADE807" w14:textId="77777777" w:rsidTr="0012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1" w:type="dxa"/>
            <w:gridSpan w:val="4"/>
            <w:vAlign w:val="center"/>
          </w:tcPr>
          <w:p w14:paraId="53020606" w14:textId="4BF80A96" w:rsidR="00125FAD" w:rsidRPr="00186620" w:rsidRDefault="00125FAD" w:rsidP="009F5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4347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4434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43477" w:rsidRPr="0067416D" w14:paraId="45706F02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3906C47" w14:textId="48E4F8A2" w:rsidR="00443477" w:rsidRPr="00443477" w:rsidRDefault="00443477" w:rsidP="00B63F1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9/23/2020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BAD5" w14:textId="5AE524DA" w:rsidR="00443477" w:rsidRPr="00443477" w:rsidRDefault="00443477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IT, Privacy, &amp; eCommerce and Women in the House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Basic </w:t>
            </w:r>
            <w:proofErr w:type="spellStart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Cybertech</w:t>
            </w:r>
            <w:proofErr w:type="spellEnd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Lawyers: How to Make Sense of a "Pen Test" Forensic Report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4B75" w14:textId="4E188D2E" w:rsidR="00443477" w:rsidRDefault="00443477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77D8553" w14:textId="0DAAE704" w:rsidR="00443477" w:rsidRDefault="00443477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</w:tr>
      <w:tr w:rsidR="00443477" w:rsidRPr="0067416D" w14:paraId="2C969013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55F7FDD" w14:textId="2439E445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9/16/2020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F67C" w14:textId="0A427A55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PPP Loans: The Government Starts </w:t>
            </w:r>
            <w:proofErr w:type="gramStart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 and Audit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1D4CB8A" w14:textId="532DBD81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B913478" w14:textId="62B1C96D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443477" w:rsidRPr="0067416D" w14:paraId="42E3FCCF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9DAFA49" w14:textId="5464F630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7/29/2020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091CB" w14:textId="42A6885E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Annual Supreme Court in Review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6A5F955" w14:textId="1CCBD083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285AEA87" w14:textId="2FCCD70B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443477" w:rsidRPr="0067416D" w14:paraId="4FEC28CA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F665AC7" w14:textId="22ABCB0F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6/24/2020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6C5E" w14:textId="7C7C99B9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Money Transmission, Payments, and Fintech Update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F0B3773" w14:textId="520AF27A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C5B26CB" w14:textId="64C273ED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443477" w:rsidRPr="0067416D" w14:paraId="37259D99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314EA43" w14:textId="55AA2CFC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5/14/2020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F90F" w14:textId="44AA2C4C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Force Majeure and Impossibility of Performance in the Covid-19 Present – A Practical Understanding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D3EA3CC" w14:textId="090517B4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071E7971" w14:textId="3DEA9741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324</w:t>
            </w:r>
          </w:p>
        </w:tc>
      </w:tr>
      <w:tr w:rsidR="00443477" w:rsidRPr="0067416D" w14:paraId="597EB7CA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37A23A3" w14:textId="05956AB5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5/7/2020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0C10" w14:textId="7203B625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Real Estate &amp; Women in the House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>The Return to Work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5F9B892" w14:textId="236AFEA7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382AB56C" w14:textId="3C19E424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443477" w:rsidRPr="0067416D" w14:paraId="6CDBA150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D5DAC21" w14:textId="1501D25A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5/6/2020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14F78" w14:textId="5370661A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COVID-19 and Insurance: Best Practices Now and Moving Forward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0729492" w14:textId="5AB8113A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6BA870B" w14:textId="06122FD1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443477" w:rsidRPr="0067416D" w14:paraId="73C8349F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0C85EB1" w14:textId="0C42E693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5/5/2020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840A" w14:textId="70BD6BF5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COVID-Related Delays or Disruption to U.S. Remediation Work: Immediate Actions and Future Planning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D07685F" w14:textId="6279BFA0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603BDE33" w14:textId="0D0C57C4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443477" w:rsidRPr="0067416D" w14:paraId="4AF3AB15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91703F9" w14:textId="5217419F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4/29/2020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4498" w14:textId="6085EAF7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Small Business Administration’s PPP Loan: Forgiveness and Next Steps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C544C96" w14:textId="73B949FE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490B20BC" w14:textId="698BCDC6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</w:tr>
      <w:tr w:rsidR="00443477" w:rsidRPr="00443477" w14:paraId="0095F6AE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3179412" w14:textId="4D0825A2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4/2/2020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44FE" w14:textId="49EE9E73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Small Business Loans in the CARES Act: Considerations for Borrowers and Lenders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E9B7E92" w14:textId="48408655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E5366A8" w14:textId="7EACDA52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</w:tr>
      <w:tr w:rsidR="00443477" w:rsidRPr="0067416D" w14:paraId="29CEF362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0F715DB" w14:textId="09F22814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4/1/2020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2224" w14:textId="007A93D7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Real Estate &amp; Women in the House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>How Boards are Navigating the Coronavirus (COVID 19) Pandemic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3407FAC" w14:textId="2658928E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2C6E9821" w14:textId="31C4882C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443477" w:rsidRPr="0067416D" w14:paraId="7340221C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35BBA14" w14:textId="48DCA2BE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3/25/20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4753" w14:textId="64D5F489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The CFPB – Here today, Gone Tomorrow?  What does that mean for the Financial Services Industry?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6032A3B" w14:textId="2EFB200A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22781165" w14:textId="17EAA1ED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443477" w:rsidRPr="0067416D" w14:paraId="62B92244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E6984E1" w14:textId="71BB8401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3/24/2020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B9D8E" w14:textId="13089588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Navigating an Evolving Insurance Landscape in the Face of the Coronavirus (COVID-19) Pandemic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B782722" w14:textId="7308D9ED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B81EEF6" w14:textId="5C67C0CF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</w:tr>
      <w:tr w:rsidR="00443477" w:rsidRPr="0067416D" w14:paraId="16E07F0A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3B45422" w14:textId="535BC017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3/17/2020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5D3E" w14:textId="5230AC15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Real Estate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>Confronting COVID-19:  What Every Employer Needs to Know Right Now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D61D28A" w14:textId="359D3F13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3CD6C8C2" w14:textId="2EEF481D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</w:tr>
      <w:tr w:rsidR="00443477" w:rsidRPr="0067416D" w14:paraId="061E9867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10C6470" w14:textId="5CF0147C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2/26/20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5FF1C" w14:textId="7FB3A101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Millennials in the Workforce: Income-Share Agreements and Consumer Financial Services in the Gig Economy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0C88BF1" w14:textId="767E9D77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08AD944A" w14:textId="63656424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443477" w:rsidRPr="0067416D" w14:paraId="7C461561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EC95FC3" w14:textId="0D5E6F02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1/29/20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AC74" w14:textId="2F11A6C3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Are We Going to Have a Fintech Charter: An Update </w:t>
            </w:r>
            <w:proofErr w:type="gramStart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proofErr w:type="gramEnd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 Where We Are Going Next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3C3DE92" w14:textId="726BE506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C3E4766" w14:textId="0A96B227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443477" w:rsidRPr="0067416D" w14:paraId="36852FA6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7AF17DC" w14:textId="410285C1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22E0" w14:textId="58005706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Real Estate &amp; Employment &amp; Labor Law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>The New Norm:  Employment Law Challenges and Changes for Employers in 2020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BCD9795" w14:textId="303E0EB1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93D0F69" w14:textId="53C04765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443477" w:rsidRPr="0067416D" w14:paraId="15260966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E81BA90" w14:textId="6A0CE6E8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11/13/2019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EF630" w14:textId="0A02138C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i/>
                <w:iCs/>
                <w:color w:val="948A54"/>
                <w:sz w:val="24"/>
                <w:szCs w:val="24"/>
              </w:rPr>
              <w:t>Co-sponsored LQH with Real Estate</w:t>
            </w: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br/>
              <w:t>The Final Countdown to the Implementation of the California Consumer Privacy Act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1975B0B" w14:textId="57C66B59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468C7309" w14:textId="580C1CC8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443477" w:rsidRPr="0067416D" w14:paraId="0FFCD73C" w14:textId="77777777" w:rsidTr="00471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F433B75" w14:textId="1FCB9732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10/23/2019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CFA8F" w14:textId="0FA8F1B8" w:rsidR="00443477" w:rsidRP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Preparing for the Open and Hidden Litigation Risks of the CCPA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134E797" w14:textId="7211275F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65A542B4" w14:textId="51868941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443477" w:rsidRPr="0067416D" w14:paraId="788625D2" w14:textId="77777777" w:rsidTr="00471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1D9C9DF" w14:textId="45D3CEC1" w:rsidR="00443477" w:rsidRPr="00443477" w:rsidRDefault="00443477" w:rsidP="0044347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10/16/2019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6F3D" w14:textId="4C3D334F" w:rsidR="00443477" w:rsidRP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E-Signature Today: Law, Innovation, and Growth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312617D" w14:textId="172052E3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91B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332A238" w14:textId="35BF515D" w:rsidR="00443477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2C2B4C" w:rsidRPr="0067416D" w14:paraId="062BCF92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C1F1E74" w14:textId="05BB0446" w:rsidR="002C2B4C" w:rsidRPr="00443477" w:rsidRDefault="002C2B4C" w:rsidP="00B63F1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9/25/2</w:t>
            </w:r>
            <w:r w:rsidR="00443477"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0</w:t>
            </w: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016F6" w14:textId="71DF7D60" w:rsidR="002C2B4C" w:rsidRPr="00443477" w:rsidRDefault="002C2B4C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Convenience Fees – Not so convenient after all?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DEDD" w14:textId="281097FD" w:rsidR="002C2B4C" w:rsidRPr="00B63F11" w:rsidRDefault="002C2B4C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5DBBBC18" w14:textId="5ECF6E4E" w:rsidR="002C2B4C" w:rsidRPr="00B63F11" w:rsidRDefault="002C2B4C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B63F11" w:rsidRPr="0067416D" w14:paraId="65BD7207" w14:textId="77777777" w:rsidTr="00B6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F06C362" w14:textId="49A29240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7/24/2019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76B2" w14:textId="7CD16BE0" w:rsidR="00B63F11" w:rsidRPr="00443477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Annual Supreme Court Year in Review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5A51" w14:textId="09246D49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2F658C20" w14:textId="55813534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B63F11" w:rsidRPr="0067416D" w14:paraId="75D8D3D8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190E187" w14:textId="58E2E1C2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6/26/2019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EB5B" w14:textId="12FBAF76" w:rsidR="00B63F11" w:rsidRPr="00443477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Algorithms, Artificial Intelligence &amp; Attorneys—The New Age for Financial Services Institutions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F0E0" w14:textId="5C870F7E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5DFAB404" w14:textId="446A3582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443477" w:rsidRPr="00443477" w14:paraId="40B572C7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65DA2A9" w14:textId="77777777" w:rsidR="00443477" w:rsidRPr="00443477" w:rsidRDefault="00443477" w:rsidP="001F7F62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6/12/2019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FC85" w14:textId="77777777" w:rsidR="00443477" w:rsidRPr="00443477" w:rsidRDefault="00443477" w:rsidP="001F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EMEA: Brexit - Financial Services Update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F254CF6" w14:textId="77777777" w:rsidR="00443477" w:rsidRPr="00443477" w:rsidRDefault="00443477" w:rsidP="001F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EMEA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6506609E" w14:textId="77777777" w:rsidR="00443477" w:rsidRPr="00443477" w:rsidRDefault="00443477" w:rsidP="001F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443477" w:rsidRPr="0067416D" w14:paraId="12D053BF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A43EFDF" w14:textId="399382CF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5/22/2019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EECA" w14:textId="6B0E1D15" w:rsidR="00B63F11" w:rsidRPr="00443477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Financial Services Regulatory Update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9EBC" w14:textId="177E9F53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AF48CF4" w14:textId="6FB2EDD2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443477" w:rsidRPr="0067416D" w14:paraId="089E131F" w14:textId="77777777" w:rsidTr="00B6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DAB11D6" w14:textId="3E5A73BF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4/24/2019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088C" w14:textId="2F1733F0" w:rsidR="00B63F11" w:rsidRPr="00443477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New York’s </w:t>
            </w:r>
            <w:proofErr w:type="spellStart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BitLicense</w:t>
            </w:r>
            <w:proofErr w:type="spellEnd"/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Virtual Currency Business Activities – A Regulatory Perspective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B979" w14:textId="283057F4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0F45643" w14:textId="61AAF658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43477" w:rsidRPr="0067416D" w14:paraId="09D4D966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3504A61" w14:textId="76B96B7A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3/27/2019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34F8" w14:textId="425D1B89" w:rsidR="00B63F11" w:rsidRPr="00443477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Data and Cybersecurity: A Review of the Hot Issues Confronting Financial Services Companies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DDBE" w14:textId="08F6261F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41A59F16" w14:textId="66213473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443477" w:rsidRPr="0067416D" w14:paraId="65F01778" w14:textId="77777777" w:rsidTr="00B6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5A4DFB1" w14:textId="22E5FAAB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2/27/2019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667A2" w14:textId="6BCE3242" w:rsidR="00B63F11" w:rsidRPr="00443477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Practical Problems and Litigation Trends Under the FCRA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A5FE" w14:textId="606AFA65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7886C993" w14:textId="0314EE9B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443477" w:rsidRPr="0067416D" w14:paraId="742239CD" w14:textId="77777777" w:rsidTr="00B63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6C1353A" w14:textId="551251BA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1/23/2019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DBB7" w14:textId="3AD626DD" w:rsidR="00B63F11" w:rsidRPr="00443477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FCPA, Anti-corruption, and Cybersecurity-Compliance and the Law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10007" w14:textId="449DB20B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185AF2D3" w14:textId="70C42DF4" w:rsidR="00B63F11" w:rsidRPr="00B63F11" w:rsidRDefault="00B63F11" w:rsidP="00B63F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443477" w:rsidRPr="0067416D" w14:paraId="0393D167" w14:textId="77777777" w:rsidTr="00B6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01073AB" w14:textId="3123E14D" w:rsidR="00B63F11" w:rsidRPr="00443477" w:rsidRDefault="00B63F11" w:rsidP="00B63F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34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11/28/2018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4D3F" w14:textId="488723F5" w:rsidR="00B63F11" w:rsidRPr="00443477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3477">
              <w:rPr>
                <w:rFonts w:ascii="Arial" w:hAnsi="Arial" w:cs="Arial"/>
                <w:color w:val="000000"/>
                <w:sz w:val="24"/>
                <w:szCs w:val="24"/>
              </w:rPr>
              <w:t>Fintech in 2018 (The Year in Review): Regulatory Developments from the FinTech Charter to the Recent FTC Orders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59D5" w14:textId="037B57CF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03E5023F" w14:textId="2DE43F98" w:rsidR="00B63F11" w:rsidRPr="00B63F11" w:rsidRDefault="00B63F11" w:rsidP="00B63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3F1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14:paraId="42AE0C20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057E53BD" w14:textId="514EA8EB" w:rsidR="00C464F8" w:rsidRDefault="00F75D4E" w:rsidP="00915340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>201</w:t>
      </w:r>
      <w:r w:rsidR="009658FB">
        <w:rPr>
          <w:caps/>
          <w:sz w:val="24"/>
          <w:szCs w:val="24"/>
        </w:rPr>
        <w:t>7</w:t>
      </w:r>
      <w:r w:rsidR="00D94D7C">
        <w:rPr>
          <w:caps/>
          <w:sz w:val="24"/>
          <w:szCs w:val="24"/>
        </w:rPr>
        <w:t>-201</w:t>
      </w:r>
      <w:r w:rsidR="009658FB">
        <w:rPr>
          <w:caps/>
          <w:sz w:val="24"/>
          <w:szCs w:val="24"/>
        </w:rPr>
        <w:t>9</w:t>
      </w:r>
      <w:r w:rsidR="00402105" w:rsidRPr="00023734">
        <w:rPr>
          <w:caps/>
          <w:sz w:val="24"/>
          <w:szCs w:val="24"/>
        </w:rPr>
        <w:t xml:space="preserve"> </w:t>
      </w:r>
      <w:r w:rsidR="008C4423">
        <w:rPr>
          <w:caps/>
          <w:sz w:val="24"/>
          <w:szCs w:val="24"/>
        </w:rPr>
        <w:t xml:space="preserve">Popular </w:t>
      </w:r>
      <w:r w:rsidR="00B52750" w:rsidRPr="00023734">
        <w:rPr>
          <w:caps/>
          <w:sz w:val="24"/>
          <w:szCs w:val="24"/>
        </w:rPr>
        <w:t>F</w:t>
      </w:r>
      <w:r w:rsidR="0023173A">
        <w:rPr>
          <w:caps/>
          <w:sz w:val="24"/>
          <w:szCs w:val="24"/>
        </w:rPr>
        <w:t xml:space="preserve">inancial </w:t>
      </w:r>
      <w:r w:rsidR="00B52750" w:rsidRPr="00023734">
        <w:rPr>
          <w:caps/>
          <w:sz w:val="24"/>
          <w:szCs w:val="24"/>
        </w:rPr>
        <w:t>S</w:t>
      </w:r>
      <w:r w:rsidR="0023173A">
        <w:rPr>
          <w:caps/>
          <w:sz w:val="24"/>
          <w:szCs w:val="24"/>
        </w:rPr>
        <w:t xml:space="preserve">ervices </w:t>
      </w:r>
      <w:r w:rsidR="007776CA">
        <w:rPr>
          <w:caps/>
          <w:sz w:val="24"/>
          <w:szCs w:val="24"/>
        </w:rPr>
        <w:t>Network</w:t>
      </w:r>
      <w:r w:rsidR="008C4423">
        <w:rPr>
          <w:caps/>
          <w:sz w:val="24"/>
          <w:szCs w:val="24"/>
        </w:rPr>
        <w:t xml:space="preserve"> Legal ResourceS</w:t>
      </w:r>
    </w:p>
    <w:p w14:paraId="12673177" w14:textId="54483AEB" w:rsidR="00C464F8" w:rsidRDefault="00C464F8" w:rsidP="00915340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(T</w:t>
      </w:r>
      <w:r w:rsidR="004E1CF8">
        <w:rPr>
          <w:sz w:val="24"/>
          <w:szCs w:val="24"/>
        </w:rPr>
        <w:t>he resources below include all resources during the period with 100 or more views)</w:t>
      </w:r>
    </w:p>
    <w:p w14:paraId="7B16C4A5" w14:textId="77777777" w:rsidR="00915340" w:rsidRPr="00C464F8" w:rsidRDefault="00915340" w:rsidP="00915340">
      <w:pPr>
        <w:pStyle w:val="BodyText"/>
        <w:spacing w:after="0" w:line="240" w:lineRule="auto"/>
        <w:ind w:left="0"/>
      </w:pPr>
    </w:p>
    <w:tbl>
      <w:tblPr>
        <w:tblStyle w:val="MediumShading1"/>
        <w:tblW w:w="982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970"/>
        <w:gridCol w:w="1540"/>
      </w:tblGrid>
      <w:tr w:rsidR="009E7064" w:rsidRPr="00D216A4" w14:paraId="75D325E6" w14:textId="77777777" w:rsidTr="009E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E6270B" w14:textId="2B71F2B9" w:rsidR="009E7064" w:rsidRPr="00D216A4" w:rsidRDefault="009E7064" w:rsidP="008C4423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Title</w:t>
            </w:r>
          </w:p>
        </w:tc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74AFA2" w14:textId="48744A65" w:rsidR="009E7064" w:rsidRPr="00D216A4" w:rsidRDefault="009E7064" w:rsidP="008C4423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Type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829D23" w14:textId="796A7A66" w:rsidR="009E7064" w:rsidRPr="00D216A4" w:rsidRDefault="009E7064" w:rsidP="008C4423">
            <w:pPr>
              <w:pStyle w:val="BodyText"/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Views</w:t>
            </w:r>
          </w:p>
        </w:tc>
      </w:tr>
      <w:tr w:rsidR="00443477" w:rsidRPr="009E7064" w14:paraId="6856492C" w14:textId="77777777" w:rsidTr="00A8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auto"/>
            </w:tcBorders>
            <w:vAlign w:val="center"/>
          </w:tcPr>
          <w:p w14:paraId="3AD0D0CD" w14:textId="1064623B" w:rsidR="00443477" w:rsidRDefault="00443477" w:rsidP="00443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7E70E27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616EB85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3477" w:rsidRPr="009E7064" w14:paraId="75F5A027" w14:textId="77777777" w:rsidTr="00A85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auto"/>
            </w:tcBorders>
            <w:vAlign w:val="center"/>
          </w:tcPr>
          <w:p w14:paraId="51420090" w14:textId="09DADBCA" w:rsidR="00443477" w:rsidRDefault="00443477" w:rsidP="00443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 Resources Submitted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C1C7D82" w14:textId="77777777" w:rsidR="00443477" w:rsidRPr="009E7064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1C07E555" w14:textId="77777777" w:rsidR="00443477" w:rsidRPr="009E7064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3477" w:rsidRPr="009E7064" w14:paraId="7A7A9F35" w14:textId="77777777" w:rsidTr="00A8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auto"/>
            </w:tcBorders>
            <w:vAlign w:val="center"/>
          </w:tcPr>
          <w:p w14:paraId="7453797E" w14:textId="068A865C" w:rsidR="00443477" w:rsidRDefault="00443477" w:rsidP="00443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168C24C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AF2AA42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3477" w:rsidRPr="009E7064" w14:paraId="042586D8" w14:textId="77777777" w:rsidTr="00A85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auto"/>
            </w:tcBorders>
            <w:vAlign w:val="center"/>
          </w:tcPr>
          <w:p w14:paraId="75E73020" w14:textId="0726248F" w:rsidR="00443477" w:rsidRPr="009658FB" w:rsidRDefault="00443477" w:rsidP="004434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 Resources Submitted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12E3A1B" w14:textId="77777777" w:rsidR="00443477" w:rsidRPr="009E7064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2577E8AA" w14:textId="77777777" w:rsidR="00443477" w:rsidRPr="009E7064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3477" w:rsidRPr="009E7064" w14:paraId="72E30FCF" w14:textId="77777777" w:rsidTr="00A8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bottom w:val="single" w:sz="4" w:space="0" w:color="auto"/>
            </w:tcBorders>
            <w:vAlign w:val="center"/>
          </w:tcPr>
          <w:p w14:paraId="513D3634" w14:textId="2F5CE6B2" w:rsidR="00443477" w:rsidRDefault="00443477" w:rsidP="00443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4554773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6A2E975" w14:textId="77777777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3477" w:rsidRPr="009E7064" w14:paraId="1E40AEEA" w14:textId="77777777" w:rsidTr="00A85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272" w14:textId="2B36A406" w:rsidR="00443477" w:rsidRPr="00A856AF" w:rsidRDefault="00443477" w:rsidP="00443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 Do When You Can’t Comply Foreign Sovereign Compulsion as a Potential Defense to Conflicts between US Discovery Obligations and the GDPR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D372" w14:textId="18B84A50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QuickCounsel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2C6" w14:textId="6A3F47F4" w:rsidR="00443477" w:rsidRDefault="00443477" w:rsidP="00443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443477" w:rsidRPr="009E7064" w14:paraId="3083493C" w14:textId="77777777" w:rsidTr="00A8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08F" w14:textId="346C46E2" w:rsidR="00443477" w:rsidRPr="00A856AF" w:rsidRDefault="00443477" w:rsidP="0044347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56AF">
              <w:rPr>
                <w:rFonts w:ascii="Arial" w:hAnsi="Arial" w:cs="Arial"/>
                <w:b w:val="0"/>
                <w:sz w:val="24"/>
                <w:szCs w:val="24"/>
              </w:rPr>
              <w:t>Ten Tips to Avoid Needless Conflict with a Former Employee Witness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4F9" w14:textId="2E25F28C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Top Ten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FB4B" w14:textId="00D6B629" w:rsidR="00443477" w:rsidRPr="009E7064" w:rsidRDefault="00443477" w:rsidP="00443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</w:tr>
    </w:tbl>
    <w:p w14:paraId="761267F1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23F6B891" w14:textId="77777777" w:rsidR="00443477" w:rsidRDefault="00443477" w:rsidP="00915340">
      <w:pPr>
        <w:pStyle w:val="Heading1"/>
        <w:spacing w:after="0" w:line="240" w:lineRule="auto"/>
        <w:ind w:left="0"/>
        <w:rPr>
          <w:caps/>
          <w:sz w:val="24"/>
          <w:szCs w:val="24"/>
        </w:rPr>
      </w:pPr>
    </w:p>
    <w:p w14:paraId="3B2A6DEE" w14:textId="3C1F9DD5" w:rsidR="00402105" w:rsidRDefault="00402105" w:rsidP="00915340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 xml:space="preserve">Popular </w:t>
      </w:r>
      <w:r w:rsidR="00800C78" w:rsidRPr="00023734">
        <w:rPr>
          <w:caps/>
          <w:sz w:val="24"/>
          <w:szCs w:val="24"/>
        </w:rPr>
        <w:t>F</w:t>
      </w:r>
      <w:r w:rsidR="008F64AE">
        <w:rPr>
          <w:caps/>
          <w:sz w:val="24"/>
          <w:szCs w:val="24"/>
        </w:rPr>
        <w:t xml:space="preserve">inancial </w:t>
      </w:r>
      <w:r w:rsidR="00800C78" w:rsidRPr="00023734">
        <w:rPr>
          <w:caps/>
          <w:sz w:val="24"/>
          <w:szCs w:val="24"/>
        </w:rPr>
        <w:t>S</w:t>
      </w:r>
      <w:r w:rsidR="008F64AE">
        <w:rPr>
          <w:caps/>
          <w:sz w:val="24"/>
          <w:szCs w:val="24"/>
        </w:rPr>
        <w:t xml:space="preserve">ervices </w:t>
      </w:r>
      <w:r w:rsidR="007776CA">
        <w:rPr>
          <w:caps/>
          <w:sz w:val="24"/>
          <w:szCs w:val="24"/>
        </w:rPr>
        <w:t>Network</w:t>
      </w:r>
      <w:r w:rsidRPr="00023734">
        <w:rPr>
          <w:caps/>
          <w:sz w:val="24"/>
          <w:szCs w:val="24"/>
        </w:rPr>
        <w:t xml:space="preserve"> eGroup Discussion Topics</w:t>
      </w:r>
    </w:p>
    <w:p w14:paraId="1CB5B5B9" w14:textId="7DFB4A14" w:rsidR="00915340" w:rsidRDefault="00915340" w:rsidP="008E510F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(The topics below include all substantive </w:t>
      </w:r>
      <w:proofErr w:type="spellStart"/>
      <w:r>
        <w:rPr>
          <w:sz w:val="24"/>
          <w:szCs w:val="24"/>
        </w:rPr>
        <w:t>eGroup</w:t>
      </w:r>
      <w:proofErr w:type="spellEnd"/>
      <w:r>
        <w:rPr>
          <w:sz w:val="24"/>
          <w:szCs w:val="24"/>
        </w:rPr>
        <w:t xml:space="preserve"> disc</w:t>
      </w:r>
      <w:r w:rsidR="001C0F7E">
        <w:rPr>
          <w:sz w:val="24"/>
          <w:szCs w:val="24"/>
        </w:rPr>
        <w:t>ussions during the period with 5</w:t>
      </w:r>
      <w:r>
        <w:rPr>
          <w:sz w:val="24"/>
          <w:szCs w:val="24"/>
        </w:rPr>
        <w:t xml:space="preserve"> or more replies)</w:t>
      </w:r>
    </w:p>
    <w:p w14:paraId="2C55DBED" w14:textId="74E2D3E8" w:rsidR="00443477" w:rsidRDefault="00443477" w:rsidP="008E510F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3CE8700E" w14:textId="77777777" w:rsidR="00443477" w:rsidRDefault="00443477" w:rsidP="008E510F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23E54FCF" w14:textId="77777777" w:rsidR="008E510F" w:rsidRPr="008E510F" w:rsidRDefault="008E510F" w:rsidP="008E510F">
      <w:pPr>
        <w:pStyle w:val="BodyText"/>
        <w:spacing w:after="0" w:line="240" w:lineRule="auto"/>
        <w:ind w:left="0"/>
        <w:rPr>
          <w:sz w:val="24"/>
          <w:szCs w:val="24"/>
        </w:rPr>
      </w:pPr>
    </w:p>
    <w:tbl>
      <w:tblPr>
        <w:tblStyle w:val="MediumShading1"/>
        <w:tblW w:w="10080" w:type="dxa"/>
        <w:tblInd w:w="-2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712"/>
      </w:tblGrid>
      <w:tr w:rsidR="00441137" w14:paraId="1A0AE476" w14:textId="77777777" w:rsidTr="0044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</w:tcBorders>
            <w:vAlign w:val="center"/>
          </w:tcPr>
          <w:p w14:paraId="0870EBAE" w14:textId="6C3E285F" w:rsidR="00441137" w:rsidRDefault="00441137" w:rsidP="00441137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8712" w:type="dxa"/>
            <w:tcBorders>
              <w:bottom w:val="single" w:sz="4" w:space="0" w:color="auto"/>
            </w:tcBorders>
            <w:vAlign w:val="center"/>
          </w:tcPr>
          <w:p w14:paraId="6F0E1BDE" w14:textId="37B672B6" w:rsidR="00441137" w:rsidRDefault="00441137" w:rsidP="0044113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441137" w:rsidRPr="00800C78" w14:paraId="13A9BD4B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FB5BB" w14:textId="391CEC8F" w:rsidR="00441137" w:rsidRDefault="00441137" w:rsidP="00441137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2018-20</w:t>
            </w:r>
            <w:r w:rsidR="00443477">
              <w:rPr>
                <w:rFonts w:ascii="Arial" w:hAnsi="Arial" w:cs="Arial"/>
                <w:color w:val="2E2E2E"/>
                <w:sz w:val="24"/>
                <w:szCs w:val="24"/>
              </w:rPr>
              <w:t>20</w:t>
            </w:r>
          </w:p>
        </w:tc>
        <w:tc>
          <w:tcPr>
            <w:tcW w:w="87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BA857" w14:textId="77777777" w:rsidR="00441137" w:rsidRPr="006D316A" w:rsidRDefault="00441137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441137" w:rsidRPr="00800C78" w14:paraId="4AB34B0F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957" w14:textId="1767F0F3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12/10/2018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D62A" w14:textId="75C9CEE0" w:rsidR="00441137" w:rsidRPr="00684005" w:rsidRDefault="00BE15CD" w:rsidP="00441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domesticating a judgment in FL</w:t>
              </w:r>
            </w:hyperlink>
          </w:p>
        </w:tc>
      </w:tr>
      <w:tr w:rsidR="00441137" w:rsidRPr="00800C78" w14:paraId="0BC435B2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45A" w14:textId="0F8F6558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5/15/2019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ABBC" w14:textId="3AA3D37E" w:rsidR="00441137" w:rsidRPr="00684005" w:rsidRDefault="00BE15CD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Insurance Coverage Counsel</w:t>
              </w:r>
            </w:hyperlink>
          </w:p>
        </w:tc>
      </w:tr>
      <w:tr w:rsidR="00441137" w:rsidRPr="00800C78" w14:paraId="43E10DA3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B86" w14:textId="15A9D4A6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9/11/2019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71D72" w14:textId="1EF11DA1" w:rsidR="00441137" w:rsidRPr="00684005" w:rsidRDefault="00BE15CD" w:rsidP="00441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Referral Needed - State Money Transmitter Laws</w:t>
              </w:r>
            </w:hyperlink>
          </w:p>
        </w:tc>
      </w:tr>
      <w:tr w:rsidR="00441137" w:rsidRPr="00800C78" w14:paraId="701D66F3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C80" w14:textId="5FABA0C1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11/29/2018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1AC84" w14:textId="62149570" w:rsidR="00441137" w:rsidRPr="00684005" w:rsidRDefault="00BE15CD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Recommendations for MA Corporate Governance Counsel</w:t>
              </w:r>
            </w:hyperlink>
          </w:p>
        </w:tc>
      </w:tr>
      <w:tr w:rsidR="00441137" w:rsidRPr="00800C78" w14:paraId="02772854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FF6" w14:textId="3B1AB835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3/23/2019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9DC6" w14:textId="6E486748" w:rsidR="00441137" w:rsidRPr="00684005" w:rsidRDefault="00BE15CD" w:rsidP="00441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CCPA</w:t>
              </w:r>
            </w:hyperlink>
          </w:p>
        </w:tc>
      </w:tr>
      <w:tr w:rsidR="00441137" w:rsidRPr="00800C78" w14:paraId="0E7C28FF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420" w14:textId="5B885FA8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4/29/2019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8BC9" w14:textId="0D22FEA4" w:rsidR="00441137" w:rsidRPr="00684005" w:rsidRDefault="00BE15CD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Outside Counsel Recommendation in Florida</w:t>
              </w:r>
            </w:hyperlink>
          </w:p>
        </w:tc>
      </w:tr>
      <w:tr w:rsidR="00441137" w:rsidRPr="00800C78" w14:paraId="06A496E5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136" w14:textId="276E0BE8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8/5/2019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F86D1" w14:textId="73F03019" w:rsidR="00441137" w:rsidRPr="00684005" w:rsidRDefault="00BE15CD" w:rsidP="00441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Fintech Law Firm</w:t>
              </w:r>
            </w:hyperlink>
          </w:p>
        </w:tc>
      </w:tr>
      <w:tr w:rsidR="00441137" w:rsidRPr="00800C78" w14:paraId="62CE51C9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733" w14:textId="14315BDD" w:rsidR="00441137" w:rsidRPr="00684005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3/3/2019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2DF95" w14:textId="78628365" w:rsidR="00441137" w:rsidRPr="00684005" w:rsidRDefault="00BE15CD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New York City litigator</w:t>
              </w:r>
            </w:hyperlink>
          </w:p>
        </w:tc>
      </w:tr>
      <w:tr w:rsidR="00441137" w:rsidRPr="00800C78" w14:paraId="05BDA112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A46" w14:textId="1EF93290" w:rsidR="00441137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4/24/2019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2DD8" w14:textId="2A197D42" w:rsidR="00441137" w:rsidRPr="001C0F7E" w:rsidRDefault="00BE15CD" w:rsidP="00441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Referral: Insurance Regulatory Counsel - Minnesota/Minneapolis</w:t>
              </w:r>
            </w:hyperlink>
          </w:p>
        </w:tc>
      </w:tr>
      <w:tr w:rsidR="00441137" w:rsidRPr="00800C78" w14:paraId="15D88775" w14:textId="77777777" w:rsidTr="00441137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7BC" w14:textId="736A415F" w:rsidR="00441137" w:rsidRDefault="00441137" w:rsidP="00441137">
            <w:pPr>
              <w:jc w:val="center"/>
              <w:rPr>
                <w:rFonts w:ascii="Arial" w:hAnsi="Arial" w:cs="Arial"/>
                <w:b w:val="0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</w:rPr>
              <w:t>7/30/2019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EF9FA" w14:textId="0EE90D06" w:rsidR="00441137" w:rsidRPr="001C0F7E" w:rsidRDefault="00BE15CD" w:rsidP="0044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441137">
                <w:rPr>
                  <w:rStyle w:val="Hyperlink"/>
                  <w:rFonts w:ascii="Arial" w:hAnsi="Arial" w:cs="Arial"/>
                  <w:color w:val="1E90FF"/>
                </w:rPr>
                <w:t>Creation of Captive Law Firm</w:t>
              </w:r>
            </w:hyperlink>
          </w:p>
        </w:tc>
      </w:tr>
      <w:tr w:rsidR="00443477" w:rsidRPr="00800C78" w14:paraId="5A0EBF04" w14:textId="77777777" w:rsidTr="001F7F62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2A9" w14:textId="77777777" w:rsidR="00443477" w:rsidRDefault="00443477" w:rsidP="001F7F62">
            <w:pPr>
              <w:jc w:val="center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>6/10/2020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F06A" w14:textId="77777777" w:rsidR="00443477" w:rsidRPr="00443477" w:rsidRDefault="00443477" w:rsidP="001F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tooltip="Recommendation for FinTech Outside Counsel - consumer lending" w:history="1">
              <w:r w:rsidRPr="00443477">
                <w:rPr>
                  <w:rStyle w:val="Hyperlink"/>
                </w:rPr>
                <w:t>Recommendation for FinTech Outside Counsel - consumer lending</w:t>
              </w:r>
            </w:hyperlink>
          </w:p>
        </w:tc>
      </w:tr>
    </w:tbl>
    <w:p w14:paraId="5843F8D8" w14:textId="77777777" w:rsidR="00FE07CD" w:rsidRDefault="00FE07CD" w:rsidP="009E7064">
      <w:pPr>
        <w:pStyle w:val="BodyText"/>
        <w:ind w:left="0"/>
        <w:rPr>
          <w:sz w:val="24"/>
          <w:szCs w:val="24"/>
        </w:rPr>
      </w:pPr>
    </w:p>
    <w:p w14:paraId="5E0119B2" w14:textId="77777777" w:rsidR="00191405" w:rsidRDefault="00191405" w:rsidP="0019140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Dates"/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</w:p>
    <w:bookmarkEnd w:id="1"/>
    <w:p w14:paraId="6B439894" w14:textId="77777777" w:rsidR="00191405" w:rsidRDefault="00191405" w:rsidP="00191405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443477" w:rsidRPr="00DF0432" w14:paraId="27847354" w14:textId="77777777" w:rsidTr="001F7F62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934BD4E" w14:textId="77777777" w:rsidR="00443477" w:rsidRPr="00DF0432" w:rsidRDefault="00443477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color w:val="FFFFFF"/>
                <w:sz w:val="28"/>
                <w:szCs w:val="28"/>
              </w:rPr>
              <w:t xml:space="preserve">                 </w:t>
            </w: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74F47DB" w14:textId="77777777" w:rsidR="00443477" w:rsidRPr="00DF0432" w:rsidRDefault="00443477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               Date </w:t>
            </w:r>
          </w:p>
        </w:tc>
      </w:tr>
      <w:tr w:rsidR="00443477" w:rsidRPr="00DF0432" w14:paraId="6F1C6347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491E08" w14:textId="77777777" w:rsidR="00443477" w:rsidRPr="00DF0432" w:rsidRDefault="00443477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Idea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11DB71" w14:textId="77777777" w:rsidR="00443477" w:rsidRPr="00DF0432" w:rsidRDefault="00443477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Feb. 3, 2021 </w:t>
            </w:r>
          </w:p>
        </w:tc>
      </w:tr>
      <w:tr w:rsidR="00443477" w:rsidRPr="00DF0432" w14:paraId="3CA6719E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983D8" w14:textId="77777777" w:rsidR="00443477" w:rsidRPr="00DF0432" w:rsidRDefault="00443477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Selection Notifications Sent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3C26D" w14:textId="77777777" w:rsidR="00443477" w:rsidRPr="00DF0432" w:rsidRDefault="00443477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March 31, 2021 </w:t>
            </w:r>
          </w:p>
        </w:tc>
      </w:tr>
      <w:tr w:rsidR="00443477" w:rsidRPr="00DF0432" w14:paraId="09C06FF2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8617FB5" w14:textId="77777777" w:rsidR="00443477" w:rsidRPr="00DF0432" w:rsidRDefault="00443477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Organizer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F6D28BC" w14:textId="77777777" w:rsidR="00443477" w:rsidRPr="00DF0432" w:rsidRDefault="00443477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April 14, 2021 </w:t>
            </w:r>
          </w:p>
        </w:tc>
      </w:tr>
      <w:tr w:rsidR="00443477" w:rsidRPr="00DF0432" w14:paraId="0FB21892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33A82" w14:textId="77777777" w:rsidR="00443477" w:rsidRPr="00DF0432" w:rsidRDefault="00443477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Speaker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84B6B" w14:textId="77777777" w:rsidR="00443477" w:rsidRPr="00DF0432" w:rsidRDefault="00443477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Fri., June 4, 2021 </w:t>
            </w:r>
          </w:p>
        </w:tc>
      </w:tr>
      <w:tr w:rsidR="00443477" w:rsidRPr="00DF0432" w14:paraId="0DA1DB6C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E656491" w14:textId="77777777" w:rsidR="00443477" w:rsidRPr="00DF0432" w:rsidRDefault="00443477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Course Material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2CFEC1C" w14:textId="77777777" w:rsidR="00443477" w:rsidRPr="00DF0432" w:rsidRDefault="00443477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Tues., Aug. 31, 2021 </w:t>
            </w:r>
          </w:p>
        </w:tc>
      </w:tr>
    </w:tbl>
    <w:p w14:paraId="7CC8C0EB" w14:textId="77777777" w:rsidR="00967AE5" w:rsidRDefault="00967AE5" w:rsidP="00191405">
      <w:pPr>
        <w:rPr>
          <w:rFonts w:ascii="Gill Sans" w:hAnsi="Gill Sans" w:cs="Gill Sans"/>
          <w:i/>
          <w:vertAlign w:val="superscript"/>
        </w:rPr>
      </w:pPr>
    </w:p>
    <w:p w14:paraId="5F41B83A" w14:textId="77777777" w:rsidR="008E510F" w:rsidRPr="008E510F" w:rsidRDefault="008E510F" w:rsidP="009E7064">
      <w:pPr>
        <w:pStyle w:val="BodyText"/>
        <w:ind w:left="0"/>
        <w:rPr>
          <w:sz w:val="24"/>
          <w:szCs w:val="24"/>
        </w:rPr>
      </w:pPr>
    </w:p>
    <w:sectPr w:rsidR="008E510F" w:rsidRPr="008E510F" w:rsidSect="00B652FA">
      <w:footerReference w:type="even" r:id="rId19"/>
      <w:footerReference w:type="default" r:id="rId20"/>
      <w:footerReference w:type="first" r:id="rId2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31A8" w14:textId="77777777" w:rsidR="00BE15CD" w:rsidRDefault="00BE15CD">
      <w:r>
        <w:separator/>
      </w:r>
    </w:p>
  </w:endnote>
  <w:endnote w:type="continuationSeparator" w:id="0">
    <w:p w14:paraId="6DF24F56" w14:textId="77777777" w:rsidR="00BE15CD" w:rsidRDefault="00B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33658F" w:rsidRDefault="00336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33658F" w:rsidRDefault="0033658F">
    <w:pPr>
      <w:pStyle w:val="Footer"/>
    </w:pPr>
  </w:p>
  <w:p w14:paraId="0162D035" w14:textId="77777777" w:rsidR="0033658F" w:rsidRDefault="003365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33658F" w:rsidRDefault="0033658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1F0D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BFA0D0" w14:textId="77777777" w:rsidR="0033658F" w:rsidRDefault="003365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33658F" w:rsidRDefault="0033658F" w:rsidP="00402105">
    <w:pPr>
      <w:tabs>
        <w:tab w:val="left" w:pos="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2533" w14:textId="77777777" w:rsidR="00BE15CD" w:rsidRDefault="00BE15CD">
      <w:r>
        <w:separator/>
      </w:r>
    </w:p>
  </w:footnote>
  <w:footnote w:type="continuationSeparator" w:id="0">
    <w:p w14:paraId="088FA5EF" w14:textId="77777777" w:rsidR="00BE15CD" w:rsidRDefault="00BE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4A62"/>
    <w:multiLevelType w:val="hybridMultilevel"/>
    <w:tmpl w:val="CF9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0055"/>
    <w:multiLevelType w:val="hybridMultilevel"/>
    <w:tmpl w:val="E1A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03EB6"/>
    <w:rsid w:val="00023734"/>
    <w:rsid w:val="000257A6"/>
    <w:rsid w:val="000347A0"/>
    <w:rsid w:val="0005029C"/>
    <w:rsid w:val="000507AE"/>
    <w:rsid w:val="0006558F"/>
    <w:rsid w:val="00090208"/>
    <w:rsid w:val="000B40F4"/>
    <w:rsid w:val="000C0AFA"/>
    <w:rsid w:val="000C5961"/>
    <w:rsid w:val="000F11D0"/>
    <w:rsid w:val="00120E8D"/>
    <w:rsid w:val="00125FAD"/>
    <w:rsid w:val="00134FA9"/>
    <w:rsid w:val="00141D2A"/>
    <w:rsid w:val="00162837"/>
    <w:rsid w:val="00176AA5"/>
    <w:rsid w:val="001839FF"/>
    <w:rsid w:val="00186620"/>
    <w:rsid w:val="00191405"/>
    <w:rsid w:val="001B21B4"/>
    <w:rsid w:val="001C0F7E"/>
    <w:rsid w:val="001E3232"/>
    <w:rsid w:val="00221AF2"/>
    <w:rsid w:val="0023173A"/>
    <w:rsid w:val="00240310"/>
    <w:rsid w:val="00263302"/>
    <w:rsid w:val="00274FFA"/>
    <w:rsid w:val="002B12B2"/>
    <w:rsid w:val="002C2B4C"/>
    <w:rsid w:val="002E5DBE"/>
    <w:rsid w:val="0031617E"/>
    <w:rsid w:val="003245FD"/>
    <w:rsid w:val="0033658F"/>
    <w:rsid w:val="00345C11"/>
    <w:rsid w:val="00365C11"/>
    <w:rsid w:val="003A62AA"/>
    <w:rsid w:val="003D3850"/>
    <w:rsid w:val="003F2C42"/>
    <w:rsid w:val="003F3AB0"/>
    <w:rsid w:val="00402105"/>
    <w:rsid w:val="00414CE3"/>
    <w:rsid w:val="00441137"/>
    <w:rsid w:val="004426CF"/>
    <w:rsid w:val="00443477"/>
    <w:rsid w:val="00461ECF"/>
    <w:rsid w:val="004807F5"/>
    <w:rsid w:val="004847BB"/>
    <w:rsid w:val="00486A60"/>
    <w:rsid w:val="00495796"/>
    <w:rsid w:val="004A032E"/>
    <w:rsid w:val="004C10AB"/>
    <w:rsid w:val="004E1CF8"/>
    <w:rsid w:val="004E46D5"/>
    <w:rsid w:val="005339B3"/>
    <w:rsid w:val="0055373B"/>
    <w:rsid w:val="00572CE4"/>
    <w:rsid w:val="005B44A6"/>
    <w:rsid w:val="005C59D8"/>
    <w:rsid w:val="005E6E04"/>
    <w:rsid w:val="005F256B"/>
    <w:rsid w:val="00601906"/>
    <w:rsid w:val="006564B6"/>
    <w:rsid w:val="0067416D"/>
    <w:rsid w:val="00684005"/>
    <w:rsid w:val="006B0464"/>
    <w:rsid w:val="006B1AB9"/>
    <w:rsid w:val="006D316A"/>
    <w:rsid w:val="00752573"/>
    <w:rsid w:val="00760054"/>
    <w:rsid w:val="00765A34"/>
    <w:rsid w:val="0077328A"/>
    <w:rsid w:val="0077668D"/>
    <w:rsid w:val="007776CA"/>
    <w:rsid w:val="007C7807"/>
    <w:rsid w:val="00800C2D"/>
    <w:rsid w:val="00800C78"/>
    <w:rsid w:val="00812E6B"/>
    <w:rsid w:val="00835971"/>
    <w:rsid w:val="00856847"/>
    <w:rsid w:val="008C1DB8"/>
    <w:rsid w:val="008C4423"/>
    <w:rsid w:val="008D6991"/>
    <w:rsid w:val="008E1C9C"/>
    <w:rsid w:val="008E510F"/>
    <w:rsid w:val="008F64AE"/>
    <w:rsid w:val="00915340"/>
    <w:rsid w:val="00923B12"/>
    <w:rsid w:val="009415FE"/>
    <w:rsid w:val="009658FB"/>
    <w:rsid w:val="00967AE5"/>
    <w:rsid w:val="00970C40"/>
    <w:rsid w:val="00973EC1"/>
    <w:rsid w:val="009A74AA"/>
    <w:rsid w:val="009B66F4"/>
    <w:rsid w:val="009E7064"/>
    <w:rsid w:val="009F5AE2"/>
    <w:rsid w:val="00A45FF6"/>
    <w:rsid w:val="00A51B6C"/>
    <w:rsid w:val="00A60D8D"/>
    <w:rsid w:val="00A638F8"/>
    <w:rsid w:val="00A654FE"/>
    <w:rsid w:val="00A77930"/>
    <w:rsid w:val="00A856AF"/>
    <w:rsid w:val="00AA1AD1"/>
    <w:rsid w:val="00AB1F0D"/>
    <w:rsid w:val="00AB6539"/>
    <w:rsid w:val="00B20BD7"/>
    <w:rsid w:val="00B46D84"/>
    <w:rsid w:val="00B478A1"/>
    <w:rsid w:val="00B52750"/>
    <w:rsid w:val="00B62406"/>
    <w:rsid w:val="00B63F11"/>
    <w:rsid w:val="00B652FA"/>
    <w:rsid w:val="00B826FE"/>
    <w:rsid w:val="00B9289A"/>
    <w:rsid w:val="00BC0D75"/>
    <w:rsid w:val="00BE15CD"/>
    <w:rsid w:val="00C130AA"/>
    <w:rsid w:val="00C2542B"/>
    <w:rsid w:val="00C343F2"/>
    <w:rsid w:val="00C464F8"/>
    <w:rsid w:val="00C85153"/>
    <w:rsid w:val="00C95753"/>
    <w:rsid w:val="00CD3E2A"/>
    <w:rsid w:val="00D02F80"/>
    <w:rsid w:val="00D216A4"/>
    <w:rsid w:val="00D7205D"/>
    <w:rsid w:val="00D72B31"/>
    <w:rsid w:val="00D94D7C"/>
    <w:rsid w:val="00D9700A"/>
    <w:rsid w:val="00DB28C1"/>
    <w:rsid w:val="00DE61DF"/>
    <w:rsid w:val="00E000C8"/>
    <w:rsid w:val="00E43B33"/>
    <w:rsid w:val="00E9740E"/>
    <w:rsid w:val="00EB1412"/>
    <w:rsid w:val="00EB35D3"/>
    <w:rsid w:val="00EB4A08"/>
    <w:rsid w:val="00EB77A6"/>
    <w:rsid w:val="00EB7F7E"/>
    <w:rsid w:val="00EE6F64"/>
    <w:rsid w:val="00F75D4E"/>
    <w:rsid w:val="00FD2E8B"/>
    <w:rsid w:val="00FD380D"/>
    <w:rsid w:val="00FE07CD"/>
    <w:rsid w:val="00FE0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16A"/>
    <w:rPr>
      <w:rFonts w:ascii="Times" w:hAnsi="Times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ind w:left="835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rsid w:val="00B652FA"/>
    <w:pPr>
      <w:keepNext/>
      <w:spacing w:line="220" w:lineRule="atLeast"/>
      <w:ind w:left="835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  <w:rPr>
      <w:rFonts w:ascii="Arial" w:hAnsi="Arial"/>
      <w:spacing w:val="-5"/>
    </w:r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  <w:rPr>
      <w:rFonts w:ascii="Arial" w:hAnsi="Arial"/>
      <w:spacing w:val="-5"/>
    </w:rPr>
  </w:style>
  <w:style w:type="paragraph" w:styleId="List2">
    <w:name w:val="List 2"/>
    <w:basedOn w:val="Normal"/>
    <w:rsid w:val="00B652FA"/>
    <w:pPr>
      <w:ind w:left="1555" w:hanging="360"/>
    </w:pPr>
    <w:rPr>
      <w:rFonts w:ascii="Arial" w:hAnsi="Arial"/>
      <w:spacing w:val="-5"/>
    </w:rPr>
  </w:style>
  <w:style w:type="paragraph" w:styleId="List3">
    <w:name w:val="List 3"/>
    <w:basedOn w:val="Normal"/>
    <w:rsid w:val="00B652FA"/>
    <w:pPr>
      <w:ind w:left="1915" w:hanging="360"/>
    </w:pPr>
    <w:rPr>
      <w:rFonts w:ascii="Arial" w:hAnsi="Arial"/>
      <w:spacing w:val="-5"/>
    </w:rPr>
  </w:style>
  <w:style w:type="paragraph" w:styleId="List4">
    <w:name w:val="List 4"/>
    <w:basedOn w:val="Normal"/>
    <w:rsid w:val="00B652FA"/>
    <w:pPr>
      <w:ind w:left="2275" w:hanging="360"/>
    </w:pPr>
    <w:rPr>
      <w:rFonts w:ascii="Arial" w:hAnsi="Arial"/>
      <w:spacing w:val="-5"/>
    </w:rPr>
  </w:style>
  <w:style w:type="paragraph" w:styleId="List5">
    <w:name w:val="List 5"/>
    <w:basedOn w:val="Normal"/>
    <w:rsid w:val="00B652FA"/>
    <w:pPr>
      <w:ind w:left="2635" w:hanging="360"/>
    </w:pPr>
    <w:rPr>
      <w:rFonts w:ascii="Arial" w:hAnsi="Arial"/>
      <w:spacing w:val="-5"/>
    </w:r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  <w:rPr>
      <w:rFonts w:ascii="Arial" w:hAnsi="Arial"/>
      <w:spacing w:val="-5"/>
    </w:r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  <w:rPr>
      <w:rFonts w:ascii="Arial" w:hAnsi="Arial"/>
      <w:spacing w:val="-5"/>
    </w:r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  <w:rPr>
      <w:rFonts w:ascii="Arial" w:hAnsi="Arial"/>
      <w:spacing w:val="-5"/>
    </w:r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  <w:rPr>
      <w:rFonts w:ascii="Arial" w:hAnsi="Arial"/>
      <w:spacing w:val="-5"/>
    </w:r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  <w:rPr>
      <w:rFonts w:ascii="Arial" w:hAnsi="Arial"/>
      <w:spacing w:val="-5"/>
    </w:rPr>
  </w:style>
  <w:style w:type="paragraph" w:styleId="ListContinue">
    <w:name w:val="List Continue"/>
    <w:basedOn w:val="Normal"/>
    <w:rsid w:val="00B652FA"/>
    <w:pPr>
      <w:spacing w:after="120"/>
      <w:ind w:left="1195"/>
    </w:pPr>
    <w:rPr>
      <w:rFonts w:ascii="Arial" w:hAnsi="Arial"/>
      <w:spacing w:val="-5"/>
    </w:rPr>
  </w:style>
  <w:style w:type="paragraph" w:styleId="ListContinue2">
    <w:name w:val="List Continue 2"/>
    <w:basedOn w:val="Normal"/>
    <w:rsid w:val="00B652FA"/>
    <w:pPr>
      <w:spacing w:after="120"/>
      <w:ind w:left="1555"/>
    </w:pPr>
    <w:rPr>
      <w:rFonts w:ascii="Arial" w:hAnsi="Arial"/>
      <w:spacing w:val="-5"/>
    </w:rPr>
  </w:style>
  <w:style w:type="paragraph" w:styleId="ListContinue3">
    <w:name w:val="List Continue 3"/>
    <w:basedOn w:val="Normal"/>
    <w:rsid w:val="00B652FA"/>
    <w:pPr>
      <w:spacing w:after="120"/>
      <w:ind w:left="1915"/>
    </w:pPr>
    <w:rPr>
      <w:rFonts w:ascii="Arial" w:hAnsi="Arial"/>
      <w:spacing w:val="-5"/>
    </w:rPr>
  </w:style>
  <w:style w:type="paragraph" w:styleId="ListContinue4">
    <w:name w:val="List Continue 4"/>
    <w:basedOn w:val="Normal"/>
    <w:rsid w:val="00B652FA"/>
    <w:pPr>
      <w:spacing w:after="120"/>
      <w:ind w:left="2275"/>
    </w:pPr>
    <w:rPr>
      <w:rFonts w:ascii="Arial" w:hAnsi="Arial"/>
      <w:spacing w:val="-5"/>
    </w:rPr>
  </w:style>
  <w:style w:type="paragraph" w:styleId="ListContinue5">
    <w:name w:val="List Continue 5"/>
    <w:basedOn w:val="Normal"/>
    <w:rsid w:val="00B652FA"/>
    <w:pPr>
      <w:spacing w:after="120"/>
      <w:ind w:left="2635"/>
    </w:pPr>
    <w:rPr>
      <w:rFonts w:ascii="Arial" w:hAnsi="Arial"/>
      <w:spacing w:val="-5"/>
    </w:r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  <w:rPr>
      <w:rFonts w:ascii="Arial" w:hAnsi="Arial"/>
      <w:spacing w:val="-5"/>
    </w:r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  <w:rPr>
      <w:rFonts w:ascii="Arial" w:hAnsi="Arial"/>
      <w:spacing w:val="-5"/>
    </w:r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  <w:rPr>
      <w:rFonts w:ascii="Arial" w:hAnsi="Arial"/>
      <w:spacing w:val="-5"/>
    </w:r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  <w:rPr>
      <w:rFonts w:ascii="Arial" w:hAnsi="Arial"/>
      <w:spacing w:val="-5"/>
    </w:r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  <w:rPr>
      <w:rFonts w:ascii="Arial" w:hAnsi="Arial"/>
      <w:spacing w:val="-5"/>
    </w:r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3232"/>
    <w:pPr>
      <w:ind w:left="720"/>
      <w:contextualSpacing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CD3E2A"/>
    <w:rPr>
      <w:rFonts w:ascii="Arial" w:hAnsi="Arial"/>
      <w:spacing w:val="-5"/>
    </w:rPr>
  </w:style>
  <w:style w:type="paragraph" w:customStyle="1" w:styleId="p1">
    <w:name w:val="p1"/>
    <w:basedOn w:val="Normal"/>
    <w:rsid w:val="00856847"/>
    <w:rPr>
      <w:rFonts w:ascii="Arial" w:hAnsi="Arial" w:cs="Arial"/>
      <w:sz w:val="15"/>
      <w:szCs w:val="15"/>
    </w:rPr>
  </w:style>
  <w:style w:type="character" w:customStyle="1" w:styleId="s1">
    <w:name w:val="s1"/>
    <w:basedOn w:val="DefaultParagraphFont"/>
    <w:rsid w:val="00856847"/>
  </w:style>
  <w:style w:type="character" w:styleId="CommentReference">
    <w:name w:val="annotation reference"/>
    <w:basedOn w:val="DefaultParagraphFont"/>
    <w:uiPriority w:val="99"/>
    <w:semiHidden/>
    <w:unhideWhenUsed/>
    <w:rsid w:val="0044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7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7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acc.com/viewthread?MessageKey=79DD380D-3718-4ED8-865E-9EA20ABB6E47" TargetMode="External"/><Relationship Id="rId13" Type="http://schemas.openxmlformats.org/officeDocument/2006/relationships/hyperlink" Target="http://community.acc.com/viewthread?MessageKey=7D06171E-969F-4A5E-BEA3-71E40344BB9A" TargetMode="External"/><Relationship Id="rId18" Type="http://schemas.openxmlformats.org/officeDocument/2006/relationships/hyperlink" Target="https://community.acc.com/communities/community-home/digestviewer/viewthread?GroupId=79&amp;MessageKey=febf53f6-0180-42af-85a5-25e93d7ed391&amp;CommunityKey=1478d8c2-bfa1-4376-8967-cbc9c860bf4d&amp;tab=digestviewer&amp;ReturnUrl=%2fcommunities%2fcommunity-home%2fdigestviewer%3fCommunityKey%3d1478d8c2-bfa1-4376-8967-cbc9c860bf4d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iff"/><Relationship Id="rId12" Type="http://schemas.openxmlformats.org/officeDocument/2006/relationships/hyperlink" Target="http://community.acc.com/viewthread?MessageKey=55139C42-2D80-498F-9F86-DEFA1AADD5E2" TargetMode="External"/><Relationship Id="rId17" Type="http://schemas.openxmlformats.org/officeDocument/2006/relationships/hyperlink" Target="http://community.acc.com/viewthread?MessageKey=146077C9-F5D4-4DC0-BB22-90082FAA503C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unity.acc.com/viewthread?MessageKey=479C4E02-9436-4022-8EAC-AB481950677B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unity.acc.com/viewthread?MessageKey=9E9B81BF-422C-494B-A141-8EAAEAE2A1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munity.acc.com/viewthread?MessageKey=7DA66555-8010-4DDC-BB4C-922583A26DC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munity.acc.com/viewthread?MessageKey=FB8E9800-EE64-48B8-BA79-9FA74B5E4BD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mmunity.acc.com/viewthread?MessageKey=8C2B9489-ADE9-4EBC-AB4A-963CED8AB9ED" TargetMode="External"/><Relationship Id="rId14" Type="http://schemas.openxmlformats.org/officeDocument/2006/relationships/hyperlink" Target="http://community.acc.com/viewthread?MessageKey=F4DD575A-E7BB-40F5-A1FF-26F3C280AE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10210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LaToya Tapscott</cp:lastModifiedBy>
  <cp:revision>4</cp:revision>
  <cp:lastPrinted>2014-09-22T14:57:00Z</cp:lastPrinted>
  <dcterms:created xsi:type="dcterms:W3CDTF">2020-12-11T10:46:00Z</dcterms:created>
  <dcterms:modified xsi:type="dcterms:W3CDTF">2020-12-11T11:55:00Z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