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35" w:type="dxa"/>
        <w:tblCellMar>
          <w:left w:w="187" w:type="dxa"/>
          <w:right w:w="187" w:type="dxa"/>
        </w:tblCellMar>
        <w:tblLook w:val="0000" w:firstRow="0" w:lastRow="0" w:firstColumn="0" w:lastColumn="0" w:noHBand="0" w:noVBand="0"/>
      </w:tblPr>
      <w:tblGrid>
        <w:gridCol w:w="3151"/>
      </w:tblGrid>
      <w:tr w:rsidR="00010678" w14:paraId="3E391F7D" w14:textId="77777777">
        <w:trPr>
          <w:trHeight w:val="720"/>
        </w:trPr>
        <w:tc>
          <w:tcPr>
            <w:tcW w:w="8441" w:type="dxa"/>
            <w:tcMar>
              <w:left w:w="0" w:type="dxa"/>
              <w:right w:w="0" w:type="dxa"/>
            </w:tcMar>
          </w:tcPr>
          <w:p w14:paraId="4312AB0E" w14:textId="388CE2C9" w:rsidR="00071525" w:rsidRDefault="00071525">
            <w:pPr>
              <w:pStyle w:val="ReturnAddress"/>
            </w:pPr>
          </w:p>
        </w:tc>
      </w:tr>
    </w:tbl>
    <w:p w14:paraId="3079CB5D" w14:textId="0FE50E97" w:rsidR="00071525" w:rsidRPr="002A6264" w:rsidRDefault="00731A10">
      <w:pPr>
        <w:pStyle w:val="DocumentLabel"/>
        <w:rPr>
          <w:sz w:val="48"/>
        </w:rPr>
      </w:pPr>
      <w:r w:rsidRPr="00E50177">
        <w:rPr>
          <w:rFonts w:cs="Arial"/>
          <w:noProof/>
        </w:rPr>
        <w:drawing>
          <wp:anchor distT="0" distB="0" distL="114300" distR="114300" simplePos="0" relativeHeight="251659264" behindDoc="0" locked="0" layoutInCell="1" allowOverlap="1" wp14:anchorId="66D0F203" wp14:editId="54EF4ADB">
            <wp:simplePos x="0" y="0"/>
            <wp:positionH relativeFrom="column">
              <wp:posOffset>-109143</wp:posOffset>
            </wp:positionH>
            <wp:positionV relativeFrom="paragraph">
              <wp:posOffset>-819785</wp:posOffset>
            </wp:positionV>
            <wp:extent cx="3479800" cy="7969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9800" cy="796925"/>
                    </a:xfrm>
                    <a:prstGeom prst="rect">
                      <a:avLst/>
                    </a:prstGeom>
                  </pic:spPr>
                </pic:pic>
              </a:graphicData>
            </a:graphic>
            <wp14:sizeRelH relativeFrom="page">
              <wp14:pctWidth>0</wp14:pctWidth>
            </wp14:sizeRelH>
            <wp14:sizeRelV relativeFrom="page">
              <wp14:pctHeight>0</wp14:pctHeight>
            </wp14:sizeRelV>
          </wp:anchor>
        </w:drawing>
      </w:r>
      <w:r w:rsidR="00EB7F7E" w:rsidRPr="002A6264">
        <w:rPr>
          <w:sz w:val="48"/>
        </w:rPr>
        <w:t>Memo</w:t>
      </w:r>
    </w:p>
    <w:p w14:paraId="4B7B772A" w14:textId="37653826" w:rsidR="00071525" w:rsidRPr="00EE4AFD" w:rsidRDefault="00EB7F7E" w:rsidP="00071525">
      <w:pPr>
        <w:pStyle w:val="MessageHeaderFirst"/>
        <w:ind w:left="0" w:firstLine="0"/>
        <w:rPr>
          <w:rFonts w:cs="Arial"/>
          <w:sz w:val="24"/>
          <w:szCs w:val="24"/>
        </w:rPr>
      </w:pPr>
      <w:r w:rsidRPr="00EE4AFD">
        <w:rPr>
          <w:rStyle w:val="MessageHeaderLabel"/>
          <w:rFonts w:ascii="Arial" w:hAnsi="Arial" w:cs="Arial"/>
          <w:spacing w:val="-25"/>
          <w:sz w:val="24"/>
          <w:szCs w:val="24"/>
        </w:rPr>
        <w:t>T</w:t>
      </w:r>
      <w:r w:rsidRPr="00EE4AFD">
        <w:rPr>
          <w:rStyle w:val="MessageHeaderLabel"/>
          <w:rFonts w:ascii="Arial" w:hAnsi="Arial" w:cs="Arial"/>
          <w:sz w:val="24"/>
          <w:szCs w:val="24"/>
        </w:rPr>
        <w:t>o:</w:t>
      </w:r>
      <w:r w:rsidR="00180FA0">
        <w:rPr>
          <w:rStyle w:val="MessageHeaderLabel"/>
          <w:rFonts w:ascii="Arial" w:hAnsi="Arial" w:cs="Arial"/>
          <w:sz w:val="24"/>
          <w:szCs w:val="24"/>
        </w:rPr>
        <w:t xml:space="preserve"> </w:t>
      </w:r>
      <w:r w:rsidR="00487D81">
        <w:rPr>
          <w:rFonts w:cs="Arial"/>
          <w:sz w:val="24"/>
          <w:szCs w:val="24"/>
        </w:rPr>
        <w:t xml:space="preserve">Compliance &amp; Ethics </w:t>
      </w:r>
      <w:r w:rsidR="0001576B">
        <w:rPr>
          <w:rFonts w:cs="Arial"/>
          <w:sz w:val="24"/>
          <w:szCs w:val="24"/>
        </w:rPr>
        <w:t>Network</w:t>
      </w:r>
      <w:r w:rsidR="00487D81">
        <w:rPr>
          <w:rFonts w:cs="Arial"/>
          <w:sz w:val="24"/>
          <w:szCs w:val="24"/>
        </w:rPr>
        <w:t xml:space="preserve"> Leadership</w:t>
      </w:r>
    </w:p>
    <w:p w14:paraId="5A9771EE" w14:textId="25E463C1" w:rsidR="00071525" w:rsidRPr="00EE4AFD" w:rsidRDefault="00EB7F7E" w:rsidP="00071525">
      <w:pPr>
        <w:pStyle w:val="MessageHeader"/>
        <w:ind w:left="0" w:firstLine="0"/>
        <w:rPr>
          <w:rFonts w:cs="Arial"/>
          <w:sz w:val="24"/>
          <w:szCs w:val="24"/>
        </w:rPr>
      </w:pPr>
      <w:r w:rsidRPr="00EE4AFD">
        <w:rPr>
          <w:rStyle w:val="MessageHeaderLabel"/>
          <w:rFonts w:ascii="Arial" w:hAnsi="Arial" w:cs="Arial"/>
          <w:sz w:val="24"/>
          <w:szCs w:val="24"/>
        </w:rPr>
        <w:t>From:</w:t>
      </w:r>
      <w:r w:rsidR="00180FA0">
        <w:rPr>
          <w:rStyle w:val="MessageHeaderLabel"/>
          <w:rFonts w:ascii="Arial" w:hAnsi="Arial" w:cs="Arial"/>
          <w:sz w:val="24"/>
          <w:szCs w:val="24"/>
        </w:rPr>
        <w:t xml:space="preserve"> </w:t>
      </w:r>
      <w:r w:rsidR="00733473">
        <w:rPr>
          <w:rFonts w:cs="Arial"/>
          <w:sz w:val="24"/>
          <w:szCs w:val="24"/>
        </w:rPr>
        <w:t>Nicholas Moses</w:t>
      </w:r>
      <w:r w:rsidR="00F64586">
        <w:rPr>
          <w:rFonts w:cs="Arial"/>
          <w:sz w:val="24"/>
          <w:szCs w:val="24"/>
        </w:rPr>
        <w:t xml:space="preserve">, </w:t>
      </w:r>
      <w:r w:rsidR="0001576B">
        <w:rPr>
          <w:rFonts w:cs="Arial"/>
          <w:sz w:val="24"/>
          <w:szCs w:val="24"/>
        </w:rPr>
        <w:t>Network</w:t>
      </w:r>
      <w:r w:rsidR="00487D81">
        <w:rPr>
          <w:rFonts w:cs="Arial"/>
          <w:sz w:val="24"/>
          <w:szCs w:val="24"/>
        </w:rPr>
        <w:t xml:space="preserve"> Manager</w:t>
      </w:r>
    </w:p>
    <w:p w14:paraId="7EFA91F9" w14:textId="7BF90902" w:rsidR="00071525" w:rsidRPr="00EE4AFD" w:rsidRDefault="00EB7F7E" w:rsidP="00071525">
      <w:pPr>
        <w:pStyle w:val="MessageHeader"/>
        <w:ind w:left="0" w:firstLine="0"/>
        <w:rPr>
          <w:rFonts w:cs="Arial"/>
          <w:sz w:val="24"/>
          <w:szCs w:val="24"/>
        </w:rPr>
      </w:pPr>
      <w:r w:rsidRPr="00EE4AFD">
        <w:rPr>
          <w:rStyle w:val="MessageHeaderLabel"/>
          <w:rFonts w:ascii="Arial" w:hAnsi="Arial" w:cs="Arial"/>
          <w:sz w:val="24"/>
          <w:szCs w:val="24"/>
        </w:rPr>
        <w:t>Date:</w:t>
      </w:r>
      <w:r w:rsidR="00180FA0">
        <w:rPr>
          <w:rStyle w:val="MessageHeaderLabel"/>
          <w:rFonts w:ascii="Arial" w:hAnsi="Arial" w:cs="Arial"/>
          <w:sz w:val="24"/>
          <w:szCs w:val="24"/>
        </w:rPr>
        <w:t xml:space="preserve"> </w:t>
      </w:r>
      <w:r w:rsidRPr="00EE4AFD">
        <w:rPr>
          <w:rStyle w:val="MessageHeaderLabel"/>
          <w:rFonts w:ascii="Arial" w:hAnsi="Arial" w:cs="Arial"/>
          <w:sz w:val="24"/>
          <w:szCs w:val="24"/>
        </w:rPr>
        <w:t>December 9</w:t>
      </w:r>
      <w:r w:rsidR="006A2EB2" w:rsidRPr="1BDC05FA">
        <w:rPr>
          <w:rFonts w:cs="Arial"/>
          <w:sz w:val="24"/>
          <w:szCs w:val="24"/>
        </w:rPr>
        <w:t>, 20</w:t>
      </w:r>
      <w:r w:rsidR="00733473" w:rsidRPr="1BDC05FA">
        <w:rPr>
          <w:rFonts w:cs="Arial"/>
          <w:sz w:val="24"/>
          <w:szCs w:val="24"/>
        </w:rPr>
        <w:t>20</w:t>
      </w:r>
    </w:p>
    <w:p w14:paraId="6DBEE77A" w14:textId="26D95E07" w:rsidR="00071525" w:rsidRPr="00EE4AFD" w:rsidRDefault="00EB7F7E" w:rsidP="00071525">
      <w:pPr>
        <w:pStyle w:val="MessageHeaderLast"/>
        <w:ind w:left="0" w:firstLine="0"/>
        <w:rPr>
          <w:rFonts w:cs="Arial"/>
          <w:sz w:val="24"/>
          <w:szCs w:val="24"/>
        </w:rPr>
      </w:pPr>
      <w:r w:rsidRPr="00EE4AFD">
        <w:rPr>
          <w:rStyle w:val="MessageHeaderLabel"/>
          <w:rFonts w:ascii="Arial" w:hAnsi="Arial" w:cs="Arial"/>
          <w:sz w:val="24"/>
          <w:szCs w:val="24"/>
        </w:rPr>
        <w:t>Re:</w:t>
      </w:r>
      <w:r w:rsidR="00180FA0">
        <w:rPr>
          <w:rStyle w:val="MessageHeaderLabel"/>
          <w:rFonts w:ascii="Arial" w:hAnsi="Arial" w:cs="Arial"/>
          <w:sz w:val="24"/>
          <w:szCs w:val="24"/>
        </w:rPr>
        <w:t xml:space="preserve"> </w:t>
      </w:r>
      <w:r w:rsidR="0001576B">
        <w:rPr>
          <w:rFonts w:cs="Arial"/>
          <w:sz w:val="24"/>
          <w:szCs w:val="24"/>
        </w:rPr>
        <w:t>20</w:t>
      </w:r>
      <w:r w:rsidR="00927939">
        <w:rPr>
          <w:rFonts w:cs="Arial"/>
          <w:sz w:val="24"/>
          <w:szCs w:val="24"/>
        </w:rPr>
        <w:t>2</w:t>
      </w:r>
      <w:r w:rsidR="00733473">
        <w:rPr>
          <w:rFonts w:cs="Arial"/>
          <w:sz w:val="24"/>
          <w:szCs w:val="24"/>
        </w:rPr>
        <w:t>1</w:t>
      </w:r>
      <w:r w:rsidR="00F64586">
        <w:rPr>
          <w:rFonts w:cs="Arial"/>
          <w:sz w:val="24"/>
          <w:szCs w:val="24"/>
        </w:rPr>
        <w:t xml:space="preserve"> </w:t>
      </w:r>
      <w:r w:rsidR="00060534" w:rsidRPr="00EE4AFD">
        <w:rPr>
          <w:rFonts w:cs="Arial"/>
          <w:sz w:val="24"/>
          <w:szCs w:val="24"/>
        </w:rPr>
        <w:t>Annual Meeting Call for Programs Data</w:t>
      </w:r>
    </w:p>
    <w:p w14:paraId="70E75851" w14:textId="3A0244B2" w:rsidR="1BDC05FA" w:rsidRDefault="5959E397" w:rsidP="5959E397">
      <w:pPr>
        <w:pStyle w:val="Heading1"/>
        <w:ind w:left="0"/>
      </w:pPr>
      <w:r w:rsidRPr="5959E397">
        <w:rPr>
          <w:rFonts w:ascii="Arial" w:eastAsia="Arial" w:hAnsi="Arial" w:cs="Arial"/>
          <w:sz w:val="24"/>
          <w:szCs w:val="24"/>
        </w:rPr>
        <w:t>In anticipation of the 2021 Annual Meeting Call for Programs, below you will find data to aid the Employment and Labor Law Network in developing its program submissions. All data provided is representative of activity from October 1, 2018 through September 30, 2020.</w:t>
      </w:r>
    </w:p>
    <w:p w14:paraId="1FA95884" w14:textId="0BA77B09" w:rsidR="1BDC05FA" w:rsidRDefault="1BDC05FA" w:rsidP="5959E397">
      <w:pPr>
        <w:pStyle w:val="BodyText"/>
        <w:spacing w:before="66" w:line="237" w:lineRule="auto"/>
        <w:rPr>
          <w:rFonts w:eastAsia="Arial" w:cs="Arial"/>
          <w:sz w:val="24"/>
          <w:szCs w:val="24"/>
        </w:rPr>
      </w:pPr>
    </w:p>
    <w:p w14:paraId="4D6BC5A5" w14:textId="35453A5B" w:rsidR="00EE4AFD" w:rsidRPr="00DF38CF" w:rsidRDefault="0001576B" w:rsidP="00DF38CF">
      <w:pPr>
        <w:pStyle w:val="Heading1"/>
        <w:ind w:left="0"/>
        <w:rPr>
          <w:rFonts w:cs="Arial"/>
          <w:caps/>
          <w:sz w:val="28"/>
          <w:szCs w:val="28"/>
        </w:rPr>
      </w:pPr>
      <w:r>
        <w:rPr>
          <w:rFonts w:cs="Arial"/>
          <w:caps/>
          <w:sz w:val="28"/>
          <w:szCs w:val="28"/>
        </w:rPr>
        <w:t>201</w:t>
      </w:r>
      <w:r w:rsidR="00733473">
        <w:rPr>
          <w:rFonts w:cs="Arial"/>
          <w:caps/>
          <w:sz w:val="28"/>
          <w:szCs w:val="28"/>
        </w:rPr>
        <w:t>8</w:t>
      </w:r>
      <w:r>
        <w:rPr>
          <w:rFonts w:cs="Arial"/>
          <w:caps/>
          <w:sz w:val="28"/>
          <w:szCs w:val="28"/>
        </w:rPr>
        <w:t>-20</w:t>
      </w:r>
      <w:r w:rsidR="00733473">
        <w:rPr>
          <w:rFonts w:cs="Arial"/>
          <w:caps/>
          <w:sz w:val="28"/>
          <w:szCs w:val="28"/>
        </w:rPr>
        <w:t>20</w:t>
      </w:r>
      <w:r w:rsidR="00060534" w:rsidRPr="00487D81">
        <w:rPr>
          <w:rFonts w:cs="Arial"/>
          <w:caps/>
          <w:sz w:val="28"/>
          <w:szCs w:val="28"/>
        </w:rPr>
        <w:t xml:space="preserve"> Annual Meeting Compliance &amp; ethics </w:t>
      </w:r>
      <w:r>
        <w:rPr>
          <w:rFonts w:cs="Arial"/>
          <w:caps/>
          <w:sz w:val="28"/>
          <w:szCs w:val="28"/>
        </w:rPr>
        <w:t>Network</w:t>
      </w:r>
      <w:r w:rsidR="00DF38CF">
        <w:rPr>
          <w:rFonts w:cs="Arial"/>
          <w:caps/>
          <w:sz w:val="28"/>
          <w:szCs w:val="28"/>
        </w:rPr>
        <w:t xml:space="preserve"> </w:t>
      </w:r>
      <w:r w:rsidR="00060534" w:rsidRPr="00487D81">
        <w:rPr>
          <w:rFonts w:cs="Arial"/>
          <w:caps/>
          <w:sz w:val="28"/>
          <w:szCs w:val="28"/>
        </w:rPr>
        <w:t>Session Attendance</w:t>
      </w:r>
      <w:r w:rsidR="006E5AE7">
        <w:rPr>
          <w:rFonts w:cs="Arial"/>
          <w:caps/>
          <w:sz w:val="28"/>
          <w:szCs w:val="28"/>
        </w:rPr>
        <w:t xml:space="preserve"> AND PrOGRAM STATUS</w:t>
      </w:r>
    </w:p>
    <w:tbl>
      <w:tblPr>
        <w:tblW w:w="9554" w:type="dxa"/>
        <w:tblInd w:w="93" w:type="dxa"/>
        <w:tblLayout w:type="fixed"/>
        <w:tblLook w:val="04A0" w:firstRow="1" w:lastRow="0" w:firstColumn="1" w:lastColumn="0" w:noHBand="0" w:noVBand="1"/>
      </w:tblPr>
      <w:tblGrid>
        <w:gridCol w:w="7934"/>
        <w:gridCol w:w="236"/>
        <w:gridCol w:w="1384"/>
      </w:tblGrid>
      <w:tr w:rsidR="00EE4AFD" w:rsidRPr="00DF38CF" w14:paraId="05690A4F" w14:textId="77777777" w:rsidTr="47E4BE50">
        <w:tc>
          <w:tcPr>
            <w:tcW w:w="79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000000" w:themeFill="text1"/>
            <w:noWrap/>
          </w:tcPr>
          <w:p w14:paraId="3A8A198B" w14:textId="522E8133" w:rsidR="00EE4AFD" w:rsidRPr="00DF38CF" w:rsidRDefault="00DF38CF" w:rsidP="00DF38CF">
            <w:pPr>
              <w:rPr>
                <w:rFonts w:cs="Arial"/>
                <w:b/>
              </w:rPr>
            </w:pPr>
            <w:r>
              <w:rPr>
                <w:rFonts w:cs="Arial"/>
                <w:b/>
              </w:rPr>
              <w:t>Session</w:t>
            </w:r>
          </w:p>
        </w:tc>
        <w:tc>
          <w:tcPr>
            <w:tcW w:w="162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000000" w:themeFill="text1"/>
          </w:tcPr>
          <w:p w14:paraId="5E223FFD" w14:textId="132A61DA" w:rsidR="00EE4AFD" w:rsidRDefault="00DF38CF" w:rsidP="00DF38CF">
            <w:pPr>
              <w:rPr>
                <w:rFonts w:cs="Arial"/>
                <w:b/>
              </w:rPr>
            </w:pPr>
            <w:r>
              <w:rPr>
                <w:rFonts w:cs="Arial"/>
                <w:b/>
              </w:rPr>
              <w:t>Attendees</w:t>
            </w:r>
            <w:r w:rsidR="00D96093">
              <w:rPr>
                <w:rFonts w:cs="Arial"/>
                <w:b/>
              </w:rPr>
              <w:t>/ Status</w:t>
            </w:r>
          </w:p>
          <w:p w14:paraId="5F02B1BA" w14:textId="162680A7" w:rsidR="00DF38CF" w:rsidRPr="00DF38CF" w:rsidRDefault="00DF38CF" w:rsidP="00DF38CF">
            <w:pPr>
              <w:rPr>
                <w:rFonts w:cs="Arial"/>
                <w:b/>
              </w:rPr>
            </w:pPr>
          </w:p>
        </w:tc>
      </w:tr>
      <w:tr w:rsidR="00733473" w:rsidRPr="00EE4AFD" w14:paraId="32419E37" w14:textId="77777777" w:rsidTr="47E4BE50">
        <w:trPr>
          <w:trHeight w:val="432"/>
        </w:trPr>
        <w:tc>
          <w:tcPr>
            <w:tcW w:w="9554" w:type="dxa"/>
            <w:gridSpan w:val="3"/>
            <w:tcBorders>
              <w:top w:val="single" w:sz="4" w:space="0" w:color="000000" w:themeColor="text1"/>
              <w:left w:val="single" w:sz="4" w:space="0" w:color="000000" w:themeColor="text1"/>
              <w:bottom w:val="single" w:sz="4" w:space="0" w:color="auto"/>
              <w:right w:val="single" w:sz="4" w:space="0" w:color="auto"/>
            </w:tcBorders>
            <w:shd w:val="clear" w:color="auto" w:fill="A6A6A6" w:themeFill="background1" w:themeFillShade="A6"/>
            <w:noWrap/>
            <w:vAlign w:val="center"/>
          </w:tcPr>
          <w:p w14:paraId="0C9459B1" w14:textId="68F80891" w:rsidR="00733473" w:rsidRPr="00DF14A4" w:rsidRDefault="00733473" w:rsidP="00DF38CF">
            <w:pPr>
              <w:rPr>
                <w:rFonts w:ascii="Arial" w:hAnsi="Arial" w:cs="Arial"/>
                <w:b/>
                <w:bCs/>
                <w:spacing w:val="-5"/>
                <w:lang w:eastAsia="en-US"/>
              </w:rPr>
            </w:pPr>
            <w:r w:rsidRPr="00DF14A4">
              <w:rPr>
                <w:rFonts w:ascii="Arial" w:hAnsi="Arial" w:cs="Arial"/>
                <w:b/>
                <w:bCs/>
                <w:spacing w:val="-5"/>
                <w:lang w:eastAsia="en-US"/>
              </w:rPr>
              <w:t xml:space="preserve">2020 </w:t>
            </w:r>
          </w:p>
        </w:tc>
      </w:tr>
      <w:tr w:rsidR="00733473" w:rsidRPr="00EE4AFD" w14:paraId="57D8C798" w14:textId="77777777" w:rsidTr="47E4BE50">
        <w:trPr>
          <w:trHeight w:val="419"/>
        </w:trPr>
        <w:tc>
          <w:tcPr>
            <w:tcW w:w="7934" w:type="dxa"/>
            <w:tcBorders>
              <w:top w:val="single" w:sz="4" w:space="0" w:color="auto"/>
              <w:left w:val="single" w:sz="4" w:space="0" w:color="000000" w:themeColor="text1"/>
              <w:right w:val="single" w:sz="4" w:space="0" w:color="auto"/>
            </w:tcBorders>
            <w:shd w:val="clear" w:color="auto" w:fill="auto"/>
            <w:noWrap/>
            <w:vAlign w:val="center"/>
          </w:tcPr>
          <w:p w14:paraId="21C84902" w14:textId="77777777" w:rsidR="00733473" w:rsidRPr="00DF14A4" w:rsidRDefault="6F5B6B04" w:rsidP="6F5B6B04">
            <w:pPr>
              <w:rPr>
                <w:rFonts w:ascii="Arial" w:hAnsi="Arial" w:cs="Arial"/>
                <w:lang w:eastAsia="en-US"/>
              </w:rPr>
            </w:pPr>
            <w:r w:rsidRPr="6F5B6B04">
              <w:rPr>
                <w:rFonts w:ascii="Arial" w:hAnsi="Arial" w:cs="Arial"/>
                <w:lang w:eastAsia="en-US"/>
              </w:rPr>
              <w:t>Taking a Holistic Approach to Combat Compliance Risk: Integrating Compliance and End-to-End Frameworks to Manage Compliance Across All Risk Areas</w:t>
            </w:r>
          </w:p>
          <w:p w14:paraId="5C91DAB3" w14:textId="4E2BF5B6" w:rsidR="00733473" w:rsidRPr="00DF14A4" w:rsidRDefault="00733473" w:rsidP="6F5B6B04">
            <w:pPr>
              <w:rPr>
                <w:rFonts w:ascii="Arial" w:hAnsi="Arial" w:cs="Arial"/>
                <w:spacing w:val="-5"/>
                <w:lang w:eastAsia="en-US"/>
              </w:rPr>
            </w:pPr>
          </w:p>
        </w:tc>
        <w:tc>
          <w:tcPr>
            <w:tcW w:w="1620" w:type="dxa"/>
            <w:gridSpan w:val="2"/>
            <w:tcBorders>
              <w:top w:val="single" w:sz="4" w:space="0" w:color="auto"/>
              <w:left w:val="single" w:sz="4" w:space="0" w:color="000000" w:themeColor="text1"/>
              <w:right w:val="single" w:sz="4" w:space="0" w:color="auto"/>
            </w:tcBorders>
            <w:shd w:val="clear" w:color="auto" w:fill="auto"/>
            <w:vAlign w:val="center"/>
          </w:tcPr>
          <w:p w14:paraId="322A7288" w14:textId="59EE20F5" w:rsidR="00733473" w:rsidRPr="00DF14A4" w:rsidRDefault="6F5B6B04" w:rsidP="00180FA0">
            <w:pPr>
              <w:jc w:val="center"/>
              <w:rPr>
                <w:rFonts w:ascii="Arial" w:hAnsi="Arial" w:cs="Arial"/>
                <w:lang w:eastAsia="en-US"/>
              </w:rPr>
            </w:pPr>
            <w:r w:rsidRPr="6F5B6B04">
              <w:rPr>
                <w:rFonts w:ascii="Arial" w:hAnsi="Arial" w:cs="Arial"/>
                <w:lang w:eastAsia="en-US"/>
              </w:rPr>
              <w:t>277</w:t>
            </w:r>
          </w:p>
          <w:p w14:paraId="1A5F5F54" w14:textId="42CABBDF" w:rsidR="00733473" w:rsidRPr="00DF14A4" w:rsidRDefault="00733473" w:rsidP="00180FA0">
            <w:pPr>
              <w:jc w:val="center"/>
              <w:rPr>
                <w:rFonts w:ascii="Arial" w:hAnsi="Arial" w:cs="Arial"/>
                <w:spacing w:val="-5"/>
                <w:lang w:eastAsia="en-US"/>
              </w:rPr>
            </w:pPr>
          </w:p>
        </w:tc>
      </w:tr>
      <w:tr w:rsidR="00733473" w:rsidRPr="00EE4AFD" w14:paraId="36946D94" w14:textId="77777777" w:rsidTr="47E4BE50">
        <w:trPr>
          <w:trHeight w:val="418"/>
        </w:trPr>
        <w:tc>
          <w:tcPr>
            <w:tcW w:w="7934" w:type="dxa"/>
            <w:tcBorders>
              <w:top w:val="single" w:sz="4" w:space="0" w:color="auto"/>
              <w:left w:val="single" w:sz="4" w:space="0" w:color="000000" w:themeColor="text1"/>
              <w:right w:val="single" w:sz="4" w:space="0" w:color="auto"/>
            </w:tcBorders>
            <w:shd w:val="clear" w:color="auto" w:fill="auto"/>
            <w:noWrap/>
            <w:vAlign w:val="center"/>
          </w:tcPr>
          <w:p w14:paraId="554E7220" w14:textId="77777777" w:rsidR="00392909" w:rsidRPr="00DF14A4" w:rsidRDefault="00392909" w:rsidP="00392909">
            <w:pPr>
              <w:rPr>
                <w:rFonts w:ascii="Arial" w:hAnsi="Arial" w:cs="Arial"/>
                <w:spacing w:val="-5"/>
                <w:lang w:eastAsia="en-US"/>
              </w:rPr>
            </w:pPr>
            <w:r w:rsidRPr="00DF14A4">
              <w:rPr>
                <w:rFonts w:ascii="Arial" w:hAnsi="Arial" w:cs="Arial"/>
                <w:spacing w:val="-5"/>
                <w:lang w:eastAsia="en-US"/>
              </w:rPr>
              <w:t>Measuring the Effectiveness of Your Compliance Program: From Continuous Improvement to ROI</w:t>
            </w:r>
          </w:p>
          <w:p w14:paraId="7C17EB30" w14:textId="77777777" w:rsidR="00733473" w:rsidRPr="00DF14A4" w:rsidRDefault="00733473" w:rsidP="00DF38CF">
            <w:pPr>
              <w:rPr>
                <w:rFonts w:ascii="Arial" w:hAnsi="Arial" w:cs="Arial"/>
                <w:spacing w:val="-5"/>
                <w:lang w:eastAsia="en-US"/>
              </w:rPr>
            </w:pPr>
          </w:p>
        </w:tc>
        <w:tc>
          <w:tcPr>
            <w:tcW w:w="1620" w:type="dxa"/>
            <w:gridSpan w:val="2"/>
            <w:tcBorders>
              <w:top w:val="single" w:sz="4" w:space="0" w:color="auto"/>
              <w:left w:val="single" w:sz="4" w:space="0" w:color="000000" w:themeColor="text1"/>
              <w:right w:val="single" w:sz="4" w:space="0" w:color="auto"/>
            </w:tcBorders>
            <w:shd w:val="clear" w:color="auto" w:fill="auto"/>
            <w:vAlign w:val="center"/>
          </w:tcPr>
          <w:p w14:paraId="3CE4F4E9" w14:textId="7EBF4277" w:rsidR="00733473" w:rsidRPr="00DF14A4" w:rsidRDefault="1BDC05FA" w:rsidP="00180FA0">
            <w:pPr>
              <w:jc w:val="center"/>
              <w:rPr>
                <w:rFonts w:ascii="Arial" w:hAnsi="Arial" w:cs="Arial"/>
                <w:spacing w:val="-5"/>
                <w:lang w:eastAsia="en-US"/>
              </w:rPr>
            </w:pPr>
            <w:r w:rsidRPr="1BDC05FA">
              <w:rPr>
                <w:rFonts w:ascii="Arial" w:hAnsi="Arial" w:cs="Arial"/>
                <w:lang w:eastAsia="en-US"/>
              </w:rPr>
              <w:t>Deferred</w:t>
            </w:r>
          </w:p>
        </w:tc>
      </w:tr>
      <w:tr w:rsidR="6F5B6B04" w14:paraId="57317C69" w14:textId="77777777" w:rsidTr="47E4BE50">
        <w:trPr>
          <w:trHeight w:val="418"/>
        </w:trPr>
        <w:tc>
          <w:tcPr>
            <w:tcW w:w="7934" w:type="dxa"/>
            <w:tcBorders>
              <w:top w:val="single" w:sz="4" w:space="0" w:color="auto"/>
              <w:left w:val="single" w:sz="4" w:space="0" w:color="000000" w:themeColor="text1"/>
              <w:right w:val="single" w:sz="4" w:space="0" w:color="auto"/>
            </w:tcBorders>
            <w:shd w:val="clear" w:color="auto" w:fill="auto"/>
            <w:noWrap/>
            <w:vAlign w:val="center"/>
          </w:tcPr>
          <w:p w14:paraId="1AB76F68" w14:textId="77777777" w:rsidR="6F5B6B04" w:rsidRDefault="6F5B6B04" w:rsidP="6F5B6B04">
            <w:pPr>
              <w:rPr>
                <w:rFonts w:ascii="Arial" w:hAnsi="Arial" w:cs="Arial"/>
                <w:lang w:eastAsia="en-US"/>
              </w:rPr>
            </w:pPr>
            <w:r w:rsidRPr="6F5B6B04">
              <w:rPr>
                <w:rFonts w:ascii="Arial" w:hAnsi="Arial" w:cs="Arial"/>
                <w:lang w:eastAsia="en-US"/>
              </w:rPr>
              <w:t>In-House Counsel’s Role in Anticipating and Managing Global Sanctions Risk: Geopolitics, Transnational Crime, and Economic Warfare</w:t>
            </w:r>
          </w:p>
          <w:p w14:paraId="04B793C9" w14:textId="66D736AC" w:rsidR="6F5B6B04" w:rsidRDefault="6F5B6B04" w:rsidP="6F5B6B04">
            <w:pPr>
              <w:rPr>
                <w:rFonts w:ascii="Arial" w:hAnsi="Arial" w:cs="Arial"/>
                <w:lang w:eastAsia="en-US"/>
              </w:rPr>
            </w:pPr>
          </w:p>
        </w:tc>
        <w:tc>
          <w:tcPr>
            <w:tcW w:w="1620" w:type="dxa"/>
            <w:gridSpan w:val="2"/>
            <w:tcBorders>
              <w:top w:val="single" w:sz="4" w:space="0" w:color="auto"/>
              <w:left w:val="single" w:sz="4" w:space="0" w:color="000000" w:themeColor="text1"/>
              <w:right w:val="single" w:sz="4" w:space="0" w:color="auto"/>
            </w:tcBorders>
            <w:shd w:val="clear" w:color="auto" w:fill="auto"/>
            <w:vAlign w:val="center"/>
          </w:tcPr>
          <w:p w14:paraId="12BE9287" w14:textId="57DBF661" w:rsidR="6F5B6B04" w:rsidRDefault="6F5B6B04" w:rsidP="00180FA0">
            <w:pPr>
              <w:jc w:val="center"/>
              <w:rPr>
                <w:rFonts w:ascii="Arial" w:hAnsi="Arial" w:cs="Arial"/>
                <w:lang w:eastAsia="en-US"/>
              </w:rPr>
            </w:pPr>
            <w:r w:rsidRPr="6F5B6B04">
              <w:rPr>
                <w:rFonts w:ascii="Arial" w:hAnsi="Arial" w:cs="Arial"/>
                <w:lang w:eastAsia="en-US"/>
              </w:rPr>
              <w:t>Deferred</w:t>
            </w:r>
          </w:p>
          <w:p w14:paraId="2EDB2D25" w14:textId="39AF6F23" w:rsidR="6F5B6B04" w:rsidRDefault="6F5B6B04" w:rsidP="00180FA0">
            <w:pPr>
              <w:jc w:val="center"/>
              <w:rPr>
                <w:rFonts w:ascii="Arial" w:hAnsi="Arial" w:cs="Arial"/>
                <w:lang w:eastAsia="en-US"/>
              </w:rPr>
            </w:pPr>
          </w:p>
        </w:tc>
      </w:tr>
      <w:tr w:rsidR="00392909" w:rsidRPr="00EE4AFD" w14:paraId="288D8421" w14:textId="77777777" w:rsidTr="47E4BE50">
        <w:trPr>
          <w:trHeight w:val="418"/>
        </w:trPr>
        <w:tc>
          <w:tcPr>
            <w:tcW w:w="7934" w:type="dxa"/>
            <w:tcBorders>
              <w:top w:val="single" w:sz="4" w:space="0" w:color="auto"/>
              <w:left w:val="single" w:sz="4" w:space="0" w:color="000000" w:themeColor="text1"/>
              <w:right w:val="single" w:sz="4" w:space="0" w:color="auto"/>
            </w:tcBorders>
            <w:shd w:val="clear" w:color="auto" w:fill="auto"/>
            <w:noWrap/>
            <w:vAlign w:val="center"/>
          </w:tcPr>
          <w:p w14:paraId="1E2E26D1" w14:textId="77777777" w:rsidR="00392909" w:rsidRPr="00DF14A4" w:rsidRDefault="00392909" w:rsidP="00392909">
            <w:pPr>
              <w:rPr>
                <w:rFonts w:ascii="Arial" w:hAnsi="Arial" w:cs="Arial"/>
                <w:spacing w:val="-5"/>
                <w:lang w:eastAsia="en-US"/>
              </w:rPr>
            </w:pPr>
            <w:r w:rsidRPr="00DF14A4">
              <w:rPr>
                <w:rFonts w:ascii="Arial" w:hAnsi="Arial" w:cs="Arial"/>
                <w:spacing w:val="-5"/>
                <w:lang w:eastAsia="en-US"/>
              </w:rPr>
              <w:t>Navigating Tariffs and Supply Chain Human Rights Issues</w:t>
            </w:r>
          </w:p>
          <w:p w14:paraId="723EF50F" w14:textId="77777777" w:rsidR="00392909" w:rsidRPr="00DF14A4" w:rsidRDefault="00392909" w:rsidP="00392909">
            <w:pPr>
              <w:rPr>
                <w:rFonts w:ascii="Arial" w:hAnsi="Arial" w:cs="Arial"/>
                <w:spacing w:val="-5"/>
                <w:lang w:eastAsia="en-US"/>
              </w:rPr>
            </w:pPr>
          </w:p>
        </w:tc>
        <w:tc>
          <w:tcPr>
            <w:tcW w:w="1620" w:type="dxa"/>
            <w:gridSpan w:val="2"/>
            <w:tcBorders>
              <w:top w:val="single" w:sz="4" w:space="0" w:color="auto"/>
              <w:left w:val="single" w:sz="4" w:space="0" w:color="000000" w:themeColor="text1"/>
              <w:right w:val="single" w:sz="4" w:space="0" w:color="auto"/>
            </w:tcBorders>
            <w:shd w:val="clear" w:color="auto" w:fill="auto"/>
            <w:vAlign w:val="center"/>
          </w:tcPr>
          <w:p w14:paraId="744C2753" w14:textId="49EADE2B" w:rsidR="00392909" w:rsidRPr="00DF14A4" w:rsidRDefault="1BDC05FA" w:rsidP="00180FA0">
            <w:pPr>
              <w:jc w:val="center"/>
              <w:rPr>
                <w:rFonts w:ascii="Arial" w:hAnsi="Arial" w:cs="Arial"/>
                <w:spacing w:val="-5"/>
                <w:lang w:eastAsia="en-US"/>
              </w:rPr>
            </w:pPr>
            <w:r w:rsidRPr="1BDC05FA">
              <w:rPr>
                <w:rFonts w:ascii="Arial" w:hAnsi="Arial" w:cs="Arial"/>
                <w:lang w:eastAsia="en-US"/>
              </w:rPr>
              <w:t>Deferred</w:t>
            </w:r>
          </w:p>
        </w:tc>
      </w:tr>
      <w:tr w:rsidR="00392909" w:rsidRPr="00EE4AFD" w14:paraId="022EA76A" w14:textId="77777777" w:rsidTr="47E4BE50">
        <w:trPr>
          <w:trHeight w:val="418"/>
        </w:trPr>
        <w:tc>
          <w:tcPr>
            <w:tcW w:w="7934" w:type="dxa"/>
            <w:tcBorders>
              <w:top w:val="single" w:sz="4" w:space="0" w:color="auto"/>
              <w:left w:val="single" w:sz="4" w:space="0" w:color="000000" w:themeColor="text1"/>
              <w:right w:val="single" w:sz="4" w:space="0" w:color="auto"/>
            </w:tcBorders>
            <w:shd w:val="clear" w:color="auto" w:fill="auto"/>
            <w:noWrap/>
            <w:vAlign w:val="center"/>
          </w:tcPr>
          <w:p w14:paraId="4045F51E" w14:textId="77777777" w:rsidR="00392909" w:rsidRPr="00DF14A4" w:rsidRDefault="00392909" w:rsidP="00392909">
            <w:pPr>
              <w:rPr>
                <w:rFonts w:ascii="Arial" w:hAnsi="Arial" w:cs="Arial"/>
                <w:spacing w:val="-5"/>
                <w:lang w:eastAsia="en-US"/>
              </w:rPr>
            </w:pPr>
            <w:r w:rsidRPr="00DF14A4">
              <w:rPr>
                <w:rFonts w:ascii="Arial" w:hAnsi="Arial" w:cs="Arial"/>
                <w:spacing w:val="-5"/>
                <w:lang w:eastAsia="en-US"/>
              </w:rPr>
              <w:t>Data Privacy - 2020 Priorities </w:t>
            </w:r>
          </w:p>
          <w:p w14:paraId="5812ABE5" w14:textId="77777777" w:rsidR="00392909" w:rsidRPr="00DF14A4" w:rsidRDefault="00392909" w:rsidP="00392909">
            <w:pPr>
              <w:rPr>
                <w:rFonts w:ascii="Arial" w:hAnsi="Arial" w:cs="Arial"/>
                <w:spacing w:val="-5"/>
                <w:lang w:eastAsia="en-US"/>
              </w:rPr>
            </w:pPr>
          </w:p>
        </w:tc>
        <w:tc>
          <w:tcPr>
            <w:tcW w:w="1620" w:type="dxa"/>
            <w:gridSpan w:val="2"/>
            <w:tcBorders>
              <w:top w:val="single" w:sz="4" w:space="0" w:color="auto"/>
              <w:left w:val="single" w:sz="4" w:space="0" w:color="000000" w:themeColor="text1"/>
              <w:right w:val="single" w:sz="4" w:space="0" w:color="auto"/>
            </w:tcBorders>
            <w:shd w:val="clear" w:color="auto" w:fill="auto"/>
            <w:vAlign w:val="center"/>
          </w:tcPr>
          <w:p w14:paraId="5F595C16" w14:textId="1ABEC014" w:rsidR="00392909" w:rsidRPr="00DF14A4" w:rsidRDefault="00392909" w:rsidP="00180FA0">
            <w:pPr>
              <w:jc w:val="center"/>
              <w:rPr>
                <w:rFonts w:ascii="Arial" w:hAnsi="Arial" w:cs="Arial"/>
                <w:spacing w:val="-5"/>
                <w:lang w:eastAsia="en-US"/>
              </w:rPr>
            </w:pPr>
            <w:r w:rsidRPr="00DF14A4">
              <w:rPr>
                <w:rFonts w:ascii="Arial" w:hAnsi="Arial" w:cs="Arial"/>
                <w:spacing w:val="-5"/>
                <w:lang w:eastAsia="en-US"/>
              </w:rPr>
              <w:t>Declined</w:t>
            </w:r>
          </w:p>
        </w:tc>
      </w:tr>
      <w:tr w:rsidR="00392909" w:rsidRPr="00EE4AFD" w14:paraId="276DCE29" w14:textId="77777777" w:rsidTr="47E4BE50">
        <w:trPr>
          <w:trHeight w:val="418"/>
        </w:trPr>
        <w:tc>
          <w:tcPr>
            <w:tcW w:w="7934" w:type="dxa"/>
            <w:tcBorders>
              <w:top w:val="single" w:sz="4" w:space="0" w:color="auto"/>
              <w:left w:val="single" w:sz="4" w:space="0" w:color="000000" w:themeColor="text1"/>
              <w:right w:val="single" w:sz="4" w:space="0" w:color="auto"/>
            </w:tcBorders>
            <w:shd w:val="clear" w:color="auto" w:fill="auto"/>
            <w:noWrap/>
            <w:vAlign w:val="center"/>
          </w:tcPr>
          <w:p w14:paraId="304FB679" w14:textId="77777777" w:rsidR="00392909" w:rsidRPr="00DF14A4" w:rsidRDefault="00392909" w:rsidP="00392909">
            <w:pPr>
              <w:rPr>
                <w:rFonts w:ascii="Arial" w:hAnsi="Arial" w:cs="Arial"/>
                <w:spacing w:val="-5"/>
                <w:lang w:eastAsia="en-US"/>
              </w:rPr>
            </w:pPr>
            <w:r w:rsidRPr="00DF14A4">
              <w:rPr>
                <w:rFonts w:ascii="Arial" w:hAnsi="Arial" w:cs="Arial"/>
                <w:spacing w:val="-5"/>
                <w:lang w:eastAsia="en-US"/>
              </w:rPr>
              <w:t>Ethics Versus Compliance: US Rule of Law &amp; Tone at the Top</w:t>
            </w:r>
          </w:p>
          <w:p w14:paraId="52D944CE" w14:textId="77777777" w:rsidR="00392909" w:rsidRPr="00DF14A4" w:rsidRDefault="00392909" w:rsidP="00392909">
            <w:pPr>
              <w:rPr>
                <w:rFonts w:ascii="Arial" w:hAnsi="Arial" w:cs="Arial"/>
                <w:spacing w:val="-5"/>
                <w:lang w:eastAsia="en-US"/>
              </w:rPr>
            </w:pPr>
          </w:p>
        </w:tc>
        <w:tc>
          <w:tcPr>
            <w:tcW w:w="1620" w:type="dxa"/>
            <w:gridSpan w:val="2"/>
            <w:tcBorders>
              <w:top w:val="single" w:sz="4" w:space="0" w:color="auto"/>
              <w:left w:val="single" w:sz="4" w:space="0" w:color="000000" w:themeColor="text1"/>
              <w:right w:val="single" w:sz="4" w:space="0" w:color="auto"/>
            </w:tcBorders>
            <w:shd w:val="clear" w:color="auto" w:fill="auto"/>
            <w:vAlign w:val="center"/>
          </w:tcPr>
          <w:p w14:paraId="74316E9F" w14:textId="34BB6CF0" w:rsidR="00392909" w:rsidRPr="00DF14A4" w:rsidRDefault="00392909" w:rsidP="00180FA0">
            <w:pPr>
              <w:jc w:val="center"/>
              <w:rPr>
                <w:rFonts w:ascii="Arial" w:hAnsi="Arial" w:cs="Arial"/>
                <w:spacing w:val="-5"/>
                <w:lang w:eastAsia="en-US"/>
              </w:rPr>
            </w:pPr>
            <w:r w:rsidRPr="00DF14A4">
              <w:rPr>
                <w:rFonts w:ascii="Arial" w:hAnsi="Arial" w:cs="Arial"/>
                <w:spacing w:val="-5"/>
                <w:lang w:eastAsia="en-US"/>
              </w:rPr>
              <w:t>Declined</w:t>
            </w:r>
          </w:p>
        </w:tc>
      </w:tr>
      <w:tr w:rsidR="00392909" w:rsidRPr="00EE4AFD" w14:paraId="63908D38" w14:textId="77777777" w:rsidTr="47E4BE50">
        <w:trPr>
          <w:trHeight w:val="418"/>
        </w:trPr>
        <w:tc>
          <w:tcPr>
            <w:tcW w:w="7934" w:type="dxa"/>
            <w:tcBorders>
              <w:top w:val="single" w:sz="4" w:space="0" w:color="auto"/>
              <w:left w:val="single" w:sz="4" w:space="0" w:color="000000" w:themeColor="text1"/>
              <w:right w:val="single" w:sz="4" w:space="0" w:color="auto"/>
            </w:tcBorders>
            <w:shd w:val="clear" w:color="auto" w:fill="auto"/>
            <w:noWrap/>
            <w:vAlign w:val="center"/>
          </w:tcPr>
          <w:p w14:paraId="102F8BCA" w14:textId="77777777" w:rsidR="00392909" w:rsidRPr="00DF14A4" w:rsidRDefault="00392909" w:rsidP="00392909">
            <w:pPr>
              <w:rPr>
                <w:rFonts w:ascii="Arial" w:hAnsi="Arial" w:cs="Arial"/>
                <w:spacing w:val="-5"/>
                <w:lang w:eastAsia="en-US"/>
              </w:rPr>
            </w:pPr>
            <w:r w:rsidRPr="00DF14A4">
              <w:rPr>
                <w:rFonts w:ascii="Arial" w:hAnsi="Arial" w:cs="Arial"/>
                <w:spacing w:val="-5"/>
                <w:lang w:eastAsia="en-US"/>
              </w:rPr>
              <w:t>Cybersecurity – Moving from Responsive to Proactive</w:t>
            </w:r>
          </w:p>
          <w:p w14:paraId="7AC6277A" w14:textId="77777777" w:rsidR="00392909" w:rsidRPr="00DF14A4" w:rsidRDefault="00392909" w:rsidP="00392909">
            <w:pPr>
              <w:rPr>
                <w:rFonts w:ascii="Arial" w:hAnsi="Arial" w:cs="Arial"/>
                <w:spacing w:val="-5"/>
                <w:lang w:eastAsia="en-US"/>
              </w:rPr>
            </w:pPr>
          </w:p>
        </w:tc>
        <w:tc>
          <w:tcPr>
            <w:tcW w:w="1620" w:type="dxa"/>
            <w:gridSpan w:val="2"/>
            <w:tcBorders>
              <w:top w:val="single" w:sz="4" w:space="0" w:color="auto"/>
              <w:left w:val="single" w:sz="4" w:space="0" w:color="000000" w:themeColor="text1"/>
              <w:right w:val="single" w:sz="4" w:space="0" w:color="auto"/>
            </w:tcBorders>
            <w:shd w:val="clear" w:color="auto" w:fill="auto"/>
            <w:vAlign w:val="center"/>
          </w:tcPr>
          <w:p w14:paraId="1EE5739A" w14:textId="5BAA6258" w:rsidR="00392909" w:rsidRPr="00DF14A4" w:rsidRDefault="00392909" w:rsidP="00180FA0">
            <w:pPr>
              <w:jc w:val="center"/>
              <w:rPr>
                <w:rFonts w:ascii="Arial" w:hAnsi="Arial" w:cs="Arial"/>
                <w:spacing w:val="-5"/>
                <w:lang w:eastAsia="en-US"/>
              </w:rPr>
            </w:pPr>
            <w:r w:rsidRPr="00DF14A4">
              <w:rPr>
                <w:rFonts w:ascii="Arial" w:hAnsi="Arial" w:cs="Arial"/>
                <w:spacing w:val="-5"/>
                <w:lang w:eastAsia="en-US"/>
              </w:rPr>
              <w:t>Declined</w:t>
            </w:r>
          </w:p>
        </w:tc>
      </w:tr>
      <w:tr w:rsidR="00AF1A39" w:rsidRPr="00EE4AFD" w14:paraId="47B2C941" w14:textId="77777777" w:rsidTr="47E4BE50">
        <w:trPr>
          <w:trHeight w:val="432"/>
        </w:trPr>
        <w:tc>
          <w:tcPr>
            <w:tcW w:w="9554" w:type="dxa"/>
            <w:gridSpan w:val="3"/>
            <w:tcBorders>
              <w:top w:val="single" w:sz="4" w:space="0" w:color="000000" w:themeColor="text1"/>
              <w:left w:val="single" w:sz="4" w:space="0" w:color="000000" w:themeColor="text1"/>
              <w:bottom w:val="single" w:sz="4" w:space="0" w:color="auto"/>
              <w:right w:val="single" w:sz="4" w:space="0" w:color="auto"/>
            </w:tcBorders>
            <w:shd w:val="clear" w:color="auto" w:fill="A6A6A6" w:themeFill="background1" w:themeFillShade="A6"/>
            <w:noWrap/>
            <w:vAlign w:val="center"/>
          </w:tcPr>
          <w:p w14:paraId="027B1A76" w14:textId="1E286DC2" w:rsidR="00AF1A39" w:rsidRPr="00DF14A4" w:rsidRDefault="00AF1A39" w:rsidP="00DF38CF">
            <w:pPr>
              <w:rPr>
                <w:rFonts w:ascii="Arial" w:hAnsi="Arial" w:cs="Arial"/>
                <w:b/>
                <w:bCs/>
                <w:spacing w:val="-5"/>
                <w:lang w:eastAsia="en-US"/>
              </w:rPr>
            </w:pPr>
            <w:r w:rsidRPr="00DF14A4">
              <w:rPr>
                <w:rFonts w:ascii="Arial" w:hAnsi="Arial" w:cs="Arial"/>
                <w:b/>
                <w:bCs/>
                <w:spacing w:val="-5"/>
                <w:lang w:eastAsia="en-US"/>
              </w:rPr>
              <w:lastRenderedPageBreak/>
              <w:t>201</w:t>
            </w:r>
            <w:r w:rsidR="00B418BC" w:rsidRPr="00DF14A4">
              <w:rPr>
                <w:rFonts w:ascii="Arial" w:hAnsi="Arial" w:cs="Arial"/>
                <w:b/>
                <w:bCs/>
                <w:spacing w:val="-5"/>
                <w:lang w:eastAsia="en-US"/>
              </w:rPr>
              <w:t>9</w:t>
            </w:r>
            <w:r w:rsidRPr="00DF14A4">
              <w:rPr>
                <w:rFonts w:ascii="Arial" w:hAnsi="Arial" w:cs="Arial"/>
                <w:b/>
                <w:bCs/>
                <w:spacing w:val="-5"/>
                <w:lang w:eastAsia="en-US"/>
              </w:rPr>
              <w:t xml:space="preserve"> </w:t>
            </w:r>
          </w:p>
        </w:tc>
      </w:tr>
      <w:tr w:rsidR="00733473" w:rsidRPr="00EE4AFD" w14:paraId="1E347EB6"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2B15258E" w14:textId="1303C1D4" w:rsidR="00B418BC" w:rsidRPr="00DF14A4" w:rsidRDefault="00B418BC" w:rsidP="00E105AC">
            <w:pPr>
              <w:rPr>
                <w:rFonts w:ascii="Arial" w:hAnsi="Arial" w:cs="Arial"/>
                <w:spacing w:val="-5"/>
                <w:lang w:eastAsia="en-US"/>
              </w:rPr>
            </w:pPr>
            <w:r w:rsidRPr="00DF14A4">
              <w:rPr>
                <w:rFonts w:ascii="Arial" w:hAnsi="Arial" w:cs="Arial"/>
                <w:spacing w:val="-5"/>
                <w:lang w:eastAsia="en-US"/>
              </w:rPr>
              <w:t>When the Authorities Come Knocking: A Roundtable on Best Practices and Challenges in Avoiding and Dealing with Anti-Bribery Investigations</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654E7786" w14:textId="77777777" w:rsidR="00B418BC" w:rsidRPr="00DF14A4" w:rsidRDefault="00B418BC" w:rsidP="00E105AC">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0E4C3FB3" w14:textId="4597C0A3" w:rsidR="00B418BC" w:rsidRPr="00DF14A4" w:rsidRDefault="008E0B71" w:rsidP="00E105AC">
            <w:pPr>
              <w:ind w:left="-340"/>
              <w:jc w:val="center"/>
              <w:rPr>
                <w:rFonts w:ascii="Arial" w:hAnsi="Arial" w:cs="Arial"/>
                <w:spacing w:val="-5"/>
                <w:lang w:eastAsia="en-US"/>
              </w:rPr>
            </w:pPr>
            <w:r>
              <w:rPr>
                <w:rFonts w:ascii="Arial" w:hAnsi="Arial" w:cs="Arial"/>
                <w:spacing w:val="-5"/>
                <w:lang w:eastAsia="en-US"/>
              </w:rPr>
              <w:t>79</w:t>
            </w:r>
          </w:p>
        </w:tc>
      </w:tr>
      <w:tr w:rsidR="00B418BC" w:rsidRPr="00EE4AFD" w14:paraId="3BFF6D71"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5EEDC6EF" w14:textId="164FFE76" w:rsidR="00B418BC" w:rsidRPr="00DF14A4" w:rsidRDefault="00B418BC" w:rsidP="00E105AC">
            <w:pPr>
              <w:rPr>
                <w:rFonts w:ascii="Arial" w:hAnsi="Arial" w:cs="Arial"/>
                <w:spacing w:val="-5"/>
                <w:lang w:eastAsia="en-US"/>
              </w:rPr>
            </w:pPr>
            <w:r w:rsidRPr="00DF14A4">
              <w:rPr>
                <w:rFonts w:ascii="Arial" w:hAnsi="Arial" w:cs="Arial"/>
                <w:spacing w:val="-5"/>
                <w:lang w:eastAsia="en-US"/>
              </w:rPr>
              <w:t>Know Your Customer: How to Mitigate the Risk of Bad Actors</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62F5AF37" w14:textId="77777777" w:rsidR="00B418BC" w:rsidRPr="00DF14A4" w:rsidRDefault="00B418BC" w:rsidP="00E105AC">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064FBC82" w14:textId="53970A36" w:rsidR="00B418BC" w:rsidRPr="00DF14A4" w:rsidRDefault="00CD2F4A" w:rsidP="00E105AC">
            <w:pPr>
              <w:ind w:left="-340"/>
              <w:jc w:val="center"/>
              <w:rPr>
                <w:rFonts w:ascii="Arial" w:hAnsi="Arial" w:cs="Arial"/>
                <w:spacing w:val="-5"/>
                <w:lang w:eastAsia="en-US"/>
              </w:rPr>
            </w:pPr>
            <w:r w:rsidRPr="00DF14A4">
              <w:rPr>
                <w:rFonts w:ascii="Arial" w:hAnsi="Arial" w:cs="Arial"/>
                <w:spacing w:val="-5"/>
                <w:lang w:eastAsia="en-US"/>
              </w:rPr>
              <w:t>1</w:t>
            </w:r>
            <w:r w:rsidR="008E0B71">
              <w:rPr>
                <w:rFonts w:ascii="Arial" w:hAnsi="Arial" w:cs="Arial"/>
                <w:spacing w:val="-5"/>
                <w:lang w:eastAsia="en-US"/>
              </w:rPr>
              <w:t>45</w:t>
            </w:r>
          </w:p>
        </w:tc>
      </w:tr>
      <w:tr w:rsidR="00B418BC" w:rsidRPr="00EE4AFD" w14:paraId="6190FF56"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511653F4" w14:textId="72DF9733" w:rsidR="00B418BC" w:rsidRPr="00DF14A4" w:rsidRDefault="00B418BC" w:rsidP="00E105AC">
            <w:pPr>
              <w:rPr>
                <w:rFonts w:ascii="Arial" w:hAnsi="Arial" w:cs="Arial"/>
                <w:spacing w:val="-5"/>
                <w:lang w:eastAsia="en-US"/>
              </w:rPr>
            </w:pPr>
            <w:r w:rsidRPr="00DF14A4">
              <w:rPr>
                <w:rFonts w:ascii="Arial" w:hAnsi="Arial" w:cs="Arial"/>
                <w:spacing w:val="-5"/>
                <w:lang w:eastAsia="en-US"/>
              </w:rPr>
              <w:t>Benchmarking Third-Party Intermediary Interview Processes: Taking Interviews to the Next Level</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609F918E" w14:textId="77777777" w:rsidR="00B418BC" w:rsidRPr="00DF14A4" w:rsidRDefault="00B418BC" w:rsidP="00E105AC">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649FCD39" w14:textId="3ED41CB9" w:rsidR="00B418BC" w:rsidRPr="00DF14A4" w:rsidRDefault="008E0B71" w:rsidP="00E105AC">
            <w:pPr>
              <w:ind w:left="-340"/>
              <w:jc w:val="center"/>
              <w:rPr>
                <w:rFonts w:ascii="Arial" w:hAnsi="Arial" w:cs="Arial"/>
                <w:spacing w:val="-5"/>
                <w:lang w:eastAsia="en-US"/>
              </w:rPr>
            </w:pPr>
            <w:r>
              <w:rPr>
                <w:rFonts w:ascii="Arial" w:hAnsi="Arial" w:cs="Arial"/>
                <w:spacing w:val="-5"/>
                <w:lang w:eastAsia="en-US"/>
              </w:rPr>
              <w:t>30</w:t>
            </w:r>
          </w:p>
        </w:tc>
      </w:tr>
      <w:tr w:rsidR="00B418BC" w:rsidRPr="00EE4AFD" w14:paraId="5597ED69"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12A07B35" w14:textId="158422B1" w:rsidR="00B418BC" w:rsidRPr="00DF14A4" w:rsidRDefault="00B418BC" w:rsidP="00E105AC">
            <w:pPr>
              <w:rPr>
                <w:rFonts w:ascii="Arial" w:hAnsi="Arial" w:cs="Arial"/>
                <w:spacing w:val="-5"/>
                <w:lang w:eastAsia="en-US"/>
              </w:rPr>
            </w:pPr>
            <w:r w:rsidRPr="00DF14A4">
              <w:rPr>
                <w:rFonts w:ascii="Arial" w:hAnsi="Arial" w:cs="Arial"/>
                <w:spacing w:val="-5"/>
                <w:lang w:eastAsia="en-US"/>
              </w:rPr>
              <w:t>Training from the Ground Up: Using the Latest Training Methods to Provide Effective Legal Training</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31A3687C" w14:textId="77777777" w:rsidR="00B418BC" w:rsidRPr="00DF14A4" w:rsidRDefault="00B418BC" w:rsidP="00E105AC">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64EC3AC8" w14:textId="11326821" w:rsidR="00B418BC" w:rsidRPr="00DF14A4" w:rsidRDefault="00CD2F4A" w:rsidP="00E105AC">
            <w:pPr>
              <w:ind w:left="-340"/>
              <w:jc w:val="center"/>
              <w:rPr>
                <w:rFonts w:ascii="Arial" w:hAnsi="Arial" w:cs="Arial"/>
                <w:spacing w:val="-5"/>
                <w:lang w:eastAsia="en-US"/>
              </w:rPr>
            </w:pPr>
            <w:r w:rsidRPr="00DF14A4">
              <w:rPr>
                <w:rFonts w:ascii="Arial" w:hAnsi="Arial" w:cs="Arial"/>
                <w:spacing w:val="-5"/>
                <w:lang w:eastAsia="en-US"/>
              </w:rPr>
              <w:t>1</w:t>
            </w:r>
            <w:r w:rsidR="008E0B71">
              <w:rPr>
                <w:rFonts w:ascii="Arial" w:hAnsi="Arial" w:cs="Arial"/>
                <w:spacing w:val="-5"/>
                <w:lang w:eastAsia="en-US"/>
              </w:rPr>
              <w:t>98</w:t>
            </w:r>
          </w:p>
        </w:tc>
      </w:tr>
      <w:tr w:rsidR="00B418BC" w:rsidRPr="00EE4AFD" w14:paraId="6A69104A"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407BBE6B" w14:textId="534FD781" w:rsidR="00B418BC" w:rsidRPr="00DF14A4" w:rsidRDefault="00B418BC" w:rsidP="00E105AC">
            <w:pPr>
              <w:rPr>
                <w:rFonts w:ascii="Arial" w:hAnsi="Arial" w:cs="Arial"/>
                <w:spacing w:val="-5"/>
                <w:lang w:eastAsia="en-US"/>
              </w:rPr>
            </w:pPr>
            <w:r w:rsidRPr="00DF14A4">
              <w:rPr>
                <w:rFonts w:ascii="Arial" w:hAnsi="Arial" w:cs="Arial"/>
                <w:spacing w:val="-5"/>
                <w:lang w:eastAsia="en-US"/>
              </w:rPr>
              <w:t>Competition, Privacy, and AI: Synergizing Competing Data Elements</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6644F093" w14:textId="77777777" w:rsidR="00B418BC" w:rsidRPr="00DF14A4" w:rsidRDefault="00B418BC" w:rsidP="00E105AC">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7DCE3235" w14:textId="1DB6E1BC" w:rsidR="00B418BC" w:rsidRPr="00DF14A4" w:rsidRDefault="00CD2F4A" w:rsidP="00E105AC">
            <w:pPr>
              <w:ind w:left="-340"/>
              <w:jc w:val="center"/>
              <w:rPr>
                <w:rFonts w:ascii="Arial" w:hAnsi="Arial" w:cs="Arial"/>
                <w:spacing w:val="-5"/>
                <w:lang w:eastAsia="en-US"/>
              </w:rPr>
            </w:pPr>
            <w:r w:rsidRPr="00DF14A4">
              <w:rPr>
                <w:rFonts w:ascii="Arial" w:hAnsi="Arial" w:cs="Arial"/>
                <w:spacing w:val="-5"/>
                <w:lang w:eastAsia="en-US"/>
              </w:rPr>
              <w:t>1</w:t>
            </w:r>
            <w:r w:rsidR="008E0B71">
              <w:rPr>
                <w:rFonts w:ascii="Arial" w:hAnsi="Arial" w:cs="Arial"/>
                <w:spacing w:val="-5"/>
                <w:lang w:eastAsia="en-US"/>
              </w:rPr>
              <w:t>13</w:t>
            </w:r>
          </w:p>
        </w:tc>
      </w:tr>
      <w:tr w:rsidR="00B418BC" w:rsidRPr="00EE4AFD" w14:paraId="164B12A5"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5BA2DC98" w14:textId="512C5C07" w:rsidR="00B418BC" w:rsidRPr="00DF14A4" w:rsidRDefault="00B418BC" w:rsidP="00E105AC">
            <w:pPr>
              <w:rPr>
                <w:rFonts w:ascii="Arial" w:hAnsi="Arial" w:cs="Arial"/>
                <w:spacing w:val="-5"/>
                <w:lang w:eastAsia="en-US"/>
              </w:rPr>
            </w:pPr>
            <w:r w:rsidRPr="00DF14A4">
              <w:rPr>
                <w:rFonts w:ascii="Arial" w:hAnsi="Arial" w:cs="Arial"/>
                <w:spacing w:val="-5"/>
                <w:lang w:eastAsia="en-US"/>
              </w:rPr>
              <w:t>Multi-jurisdictional Export Controls: Avoiding Landmines and Battles in the Current Legal Landscape</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11F59AC6" w14:textId="77777777" w:rsidR="00B418BC" w:rsidRPr="00DF14A4" w:rsidRDefault="00B418BC" w:rsidP="00E105AC">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163F5275" w14:textId="270799EB" w:rsidR="00B418BC" w:rsidRPr="00DF14A4" w:rsidRDefault="008E0B71" w:rsidP="00E105AC">
            <w:pPr>
              <w:ind w:left="-340"/>
              <w:jc w:val="center"/>
              <w:rPr>
                <w:rFonts w:ascii="Arial" w:hAnsi="Arial" w:cs="Arial"/>
                <w:spacing w:val="-5"/>
                <w:lang w:eastAsia="en-US"/>
              </w:rPr>
            </w:pPr>
            <w:r>
              <w:rPr>
                <w:rFonts w:ascii="Arial" w:hAnsi="Arial" w:cs="Arial"/>
                <w:spacing w:val="-5"/>
                <w:lang w:eastAsia="en-US"/>
              </w:rPr>
              <w:t>99</w:t>
            </w:r>
          </w:p>
        </w:tc>
      </w:tr>
      <w:tr w:rsidR="00B418BC" w:rsidRPr="00EE4AFD" w14:paraId="280A5AFA"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59170A00" w14:textId="204854B1" w:rsidR="00B418BC" w:rsidRPr="00DF14A4" w:rsidRDefault="00B418BC" w:rsidP="00E105AC">
            <w:pPr>
              <w:rPr>
                <w:rFonts w:ascii="Arial" w:hAnsi="Arial" w:cs="Arial"/>
                <w:spacing w:val="-5"/>
                <w:lang w:eastAsia="en-US"/>
              </w:rPr>
            </w:pPr>
            <w:r w:rsidRPr="00DF14A4">
              <w:rPr>
                <w:rFonts w:ascii="Arial" w:hAnsi="Arial" w:cs="Arial"/>
                <w:spacing w:val="-5"/>
                <w:lang w:eastAsia="en-US"/>
              </w:rPr>
              <w:t>Compliance in the Regulatory Laboratory</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63E77578" w14:textId="77777777" w:rsidR="00B418BC" w:rsidRPr="00DF14A4" w:rsidRDefault="00B418BC" w:rsidP="00E105AC">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419263C5" w14:textId="2712BC9F" w:rsidR="00B418BC" w:rsidRPr="00DF14A4" w:rsidRDefault="00B418BC" w:rsidP="00E105AC">
            <w:pPr>
              <w:ind w:left="-340"/>
              <w:jc w:val="center"/>
              <w:rPr>
                <w:rFonts w:ascii="Arial" w:hAnsi="Arial" w:cs="Arial"/>
                <w:spacing w:val="-5"/>
                <w:lang w:eastAsia="en-US"/>
              </w:rPr>
            </w:pPr>
            <w:r w:rsidRPr="00DF14A4">
              <w:rPr>
                <w:rFonts w:ascii="Arial" w:hAnsi="Arial" w:cs="Arial"/>
                <w:spacing w:val="-5"/>
                <w:lang w:eastAsia="en-US"/>
              </w:rPr>
              <w:t>Declined</w:t>
            </w:r>
          </w:p>
        </w:tc>
      </w:tr>
      <w:tr w:rsidR="00B418BC" w:rsidRPr="00EE4AFD" w14:paraId="4EDC031D"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3050FD91" w14:textId="64C7A674" w:rsidR="00B418BC" w:rsidRPr="00DF14A4" w:rsidRDefault="00B418BC" w:rsidP="00E105AC">
            <w:pPr>
              <w:rPr>
                <w:rFonts w:ascii="Arial" w:hAnsi="Arial" w:cs="Arial"/>
                <w:spacing w:val="-5"/>
                <w:lang w:eastAsia="en-US"/>
              </w:rPr>
            </w:pPr>
            <w:r w:rsidRPr="00DF14A4">
              <w:rPr>
                <w:rFonts w:ascii="Arial" w:hAnsi="Arial" w:cs="Arial"/>
                <w:spacing w:val="-5"/>
                <w:lang w:eastAsia="en-US"/>
              </w:rPr>
              <w:t>The Real Law of Artificial Intelligence: How to Understand and Harness AI</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2E1C67DD" w14:textId="77777777" w:rsidR="00B418BC" w:rsidRPr="00DF14A4" w:rsidRDefault="00B418BC" w:rsidP="00E105AC">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12C94801" w14:textId="4E400E42" w:rsidR="00B418BC" w:rsidRPr="00DF14A4" w:rsidRDefault="00B418BC" w:rsidP="00E105AC">
            <w:pPr>
              <w:ind w:left="-340"/>
              <w:jc w:val="center"/>
              <w:rPr>
                <w:rFonts w:ascii="Arial" w:hAnsi="Arial" w:cs="Arial"/>
                <w:spacing w:val="-5"/>
                <w:lang w:eastAsia="en-US"/>
              </w:rPr>
            </w:pPr>
            <w:r w:rsidRPr="00DF14A4">
              <w:rPr>
                <w:rFonts w:ascii="Arial" w:hAnsi="Arial" w:cs="Arial"/>
                <w:spacing w:val="-5"/>
                <w:lang w:eastAsia="en-US"/>
              </w:rPr>
              <w:t>Declined</w:t>
            </w:r>
          </w:p>
        </w:tc>
      </w:tr>
      <w:tr w:rsidR="00B418BC" w:rsidRPr="00EE4AFD" w14:paraId="21AD7CBD" w14:textId="77777777" w:rsidTr="47E4BE50">
        <w:trPr>
          <w:trHeight w:val="432"/>
        </w:trPr>
        <w:tc>
          <w:tcPr>
            <w:tcW w:w="9554" w:type="dxa"/>
            <w:gridSpan w:val="3"/>
            <w:tcBorders>
              <w:top w:val="single" w:sz="4" w:space="0" w:color="000000" w:themeColor="text1"/>
              <w:left w:val="single" w:sz="4" w:space="0" w:color="000000" w:themeColor="text1"/>
              <w:bottom w:val="single" w:sz="4" w:space="0" w:color="auto"/>
              <w:right w:val="single" w:sz="4" w:space="0" w:color="auto"/>
            </w:tcBorders>
            <w:shd w:val="clear" w:color="auto" w:fill="A6A6A6" w:themeFill="background1" w:themeFillShade="A6"/>
            <w:noWrap/>
            <w:vAlign w:val="center"/>
          </w:tcPr>
          <w:p w14:paraId="6A49862E" w14:textId="19BF38F7" w:rsidR="00B418BC" w:rsidRPr="00DF14A4" w:rsidRDefault="00B418BC" w:rsidP="00E105AC">
            <w:pPr>
              <w:rPr>
                <w:rFonts w:ascii="Arial" w:hAnsi="Arial" w:cs="Arial"/>
                <w:b/>
                <w:bCs/>
                <w:spacing w:val="-5"/>
                <w:lang w:eastAsia="en-US"/>
              </w:rPr>
            </w:pPr>
            <w:r w:rsidRPr="00DF14A4">
              <w:rPr>
                <w:rFonts w:ascii="Arial" w:hAnsi="Arial" w:cs="Arial"/>
                <w:b/>
                <w:bCs/>
                <w:spacing w:val="-5"/>
                <w:lang w:eastAsia="en-US"/>
              </w:rPr>
              <w:t>2018</w:t>
            </w:r>
          </w:p>
        </w:tc>
      </w:tr>
      <w:tr w:rsidR="003626AB" w:rsidRPr="00EE4AFD" w14:paraId="7D3560F9"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44B6A95D" w14:textId="014B4490" w:rsidR="00AF1A39" w:rsidRPr="00DF14A4" w:rsidRDefault="00AF1A39" w:rsidP="00DA1127">
            <w:pPr>
              <w:rPr>
                <w:rFonts w:ascii="Arial" w:hAnsi="Arial" w:cs="Arial"/>
                <w:spacing w:val="-5"/>
                <w:lang w:eastAsia="en-US"/>
              </w:rPr>
            </w:pPr>
            <w:r w:rsidRPr="00DF14A4">
              <w:rPr>
                <w:rFonts w:ascii="Arial" w:hAnsi="Arial" w:cs="Arial"/>
                <w:spacing w:val="-5"/>
                <w:lang w:eastAsia="en-US"/>
              </w:rPr>
              <w:t>It’s Elemental: Develop an Industry-leading Compliance Program</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2E8C21F6" w14:textId="77777777" w:rsidR="00AF1A39" w:rsidRPr="00DF14A4" w:rsidRDefault="00AF1A39" w:rsidP="00DA1127">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50FFB7A7" w14:textId="62DE58D7" w:rsidR="00AF1A39" w:rsidRPr="00DF14A4" w:rsidRDefault="001827EE" w:rsidP="001827EE">
            <w:pPr>
              <w:ind w:left="-340"/>
              <w:jc w:val="center"/>
              <w:rPr>
                <w:rFonts w:ascii="Arial" w:hAnsi="Arial" w:cs="Arial"/>
                <w:spacing w:val="-5"/>
                <w:lang w:eastAsia="en-US"/>
              </w:rPr>
            </w:pPr>
            <w:r w:rsidRPr="00DF14A4">
              <w:rPr>
                <w:rFonts w:ascii="Arial" w:hAnsi="Arial" w:cs="Arial"/>
                <w:spacing w:val="-5"/>
                <w:lang w:eastAsia="en-US"/>
              </w:rPr>
              <w:t>1</w:t>
            </w:r>
            <w:r w:rsidR="00FB279E" w:rsidRPr="00DF14A4">
              <w:rPr>
                <w:rFonts w:ascii="Arial" w:hAnsi="Arial" w:cs="Arial"/>
                <w:spacing w:val="-5"/>
                <w:lang w:eastAsia="en-US"/>
              </w:rPr>
              <w:t>63</w:t>
            </w:r>
          </w:p>
        </w:tc>
      </w:tr>
      <w:tr w:rsidR="003626AB" w:rsidRPr="00EE4AFD" w14:paraId="745F4E24"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640F00A6" w14:textId="52F24BEC" w:rsidR="00AF1A39" w:rsidRPr="00DF14A4" w:rsidRDefault="00AF1A39" w:rsidP="00DA1127">
            <w:pPr>
              <w:rPr>
                <w:rFonts w:ascii="Arial" w:hAnsi="Arial" w:cs="Arial"/>
                <w:spacing w:val="-5"/>
                <w:lang w:eastAsia="en-US"/>
              </w:rPr>
            </w:pPr>
            <w:r w:rsidRPr="00DF14A4">
              <w:rPr>
                <w:rFonts w:ascii="Arial" w:hAnsi="Arial" w:cs="Arial"/>
                <w:spacing w:val="-5"/>
                <w:lang w:eastAsia="en-US"/>
              </w:rPr>
              <w:t>Evaluating Privilege for In-house Counsel Communications</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2E98D618" w14:textId="77777777" w:rsidR="00AF1A39" w:rsidRPr="00DF14A4" w:rsidRDefault="00AF1A39" w:rsidP="00DA1127">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385A1EE0" w14:textId="6074F3B4" w:rsidR="00AF1A39" w:rsidRPr="00DF14A4" w:rsidRDefault="001827EE" w:rsidP="001827EE">
            <w:pPr>
              <w:ind w:left="-340"/>
              <w:jc w:val="center"/>
              <w:rPr>
                <w:rFonts w:ascii="Arial" w:hAnsi="Arial" w:cs="Arial"/>
                <w:spacing w:val="-5"/>
                <w:lang w:eastAsia="en-US"/>
              </w:rPr>
            </w:pPr>
            <w:r w:rsidRPr="00DF14A4">
              <w:rPr>
                <w:rFonts w:ascii="Arial" w:hAnsi="Arial" w:cs="Arial"/>
                <w:spacing w:val="-5"/>
                <w:lang w:eastAsia="en-US"/>
              </w:rPr>
              <w:t>4</w:t>
            </w:r>
            <w:r w:rsidR="00FB279E" w:rsidRPr="00DF14A4">
              <w:rPr>
                <w:rFonts w:ascii="Arial" w:hAnsi="Arial" w:cs="Arial"/>
                <w:spacing w:val="-5"/>
                <w:lang w:eastAsia="en-US"/>
              </w:rPr>
              <w:t>37</w:t>
            </w:r>
          </w:p>
        </w:tc>
      </w:tr>
      <w:tr w:rsidR="003626AB" w:rsidRPr="00EE4AFD" w14:paraId="03F6FEFA"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0CC4457E" w14:textId="37AF5A6A" w:rsidR="00AF1A39" w:rsidRPr="00DF14A4" w:rsidRDefault="00AF1A39" w:rsidP="00DA1127">
            <w:pPr>
              <w:rPr>
                <w:rFonts w:ascii="Arial" w:hAnsi="Arial" w:cs="Arial"/>
                <w:spacing w:val="-5"/>
                <w:lang w:eastAsia="en-US"/>
              </w:rPr>
            </w:pPr>
            <w:r w:rsidRPr="00DF14A4">
              <w:rPr>
                <w:rFonts w:ascii="Arial" w:hAnsi="Arial" w:cs="Arial"/>
                <w:spacing w:val="-5"/>
                <w:lang w:eastAsia="en-US"/>
              </w:rPr>
              <w:t>One Size Does Not Fit All – Tailor Your Code of Conduct for You</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60AAB2B0" w14:textId="77777777" w:rsidR="00AF1A39" w:rsidRPr="00DF14A4" w:rsidRDefault="00AF1A39" w:rsidP="003626AB">
            <w:pPr>
              <w:ind w:left="-801" w:firstLine="801"/>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0F95E175" w14:textId="3209644B" w:rsidR="00AF1A39" w:rsidRPr="00DF14A4" w:rsidRDefault="003626AB" w:rsidP="003626AB">
            <w:pPr>
              <w:ind w:left="-157" w:right="154"/>
              <w:jc w:val="center"/>
              <w:rPr>
                <w:rFonts w:ascii="Arial" w:hAnsi="Arial" w:cs="Arial"/>
                <w:spacing w:val="-5"/>
                <w:lang w:eastAsia="en-US"/>
              </w:rPr>
            </w:pPr>
            <w:r w:rsidRPr="00DF14A4">
              <w:rPr>
                <w:rFonts w:ascii="Arial" w:hAnsi="Arial" w:cs="Arial"/>
                <w:spacing w:val="-5"/>
                <w:lang w:eastAsia="en-US"/>
              </w:rPr>
              <w:t>Declined</w:t>
            </w:r>
          </w:p>
        </w:tc>
      </w:tr>
      <w:tr w:rsidR="003626AB" w:rsidRPr="00EE4AFD" w14:paraId="140F6F1E" w14:textId="77777777" w:rsidTr="47E4BE50">
        <w:trPr>
          <w:trHeight w:val="467"/>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4252B1C4" w14:textId="1C36F6A7" w:rsidR="00AF1A39" w:rsidRPr="00DF14A4" w:rsidRDefault="00AF1A39" w:rsidP="00DA1127">
            <w:pPr>
              <w:rPr>
                <w:rFonts w:ascii="Arial" w:hAnsi="Arial" w:cs="Arial"/>
                <w:spacing w:val="-5"/>
                <w:lang w:eastAsia="en-US"/>
              </w:rPr>
            </w:pPr>
            <w:r w:rsidRPr="00DF14A4">
              <w:rPr>
                <w:rFonts w:ascii="Arial" w:hAnsi="Arial" w:cs="Arial"/>
                <w:spacing w:val="-5"/>
                <w:lang w:eastAsia="en-US"/>
              </w:rPr>
              <w:t xml:space="preserve">Big Data and the </w:t>
            </w:r>
            <w:r w:rsidR="004C49CE" w:rsidRPr="00DF14A4">
              <w:rPr>
                <w:rFonts w:ascii="Arial" w:hAnsi="Arial" w:cs="Arial"/>
                <w:spacing w:val="-5"/>
                <w:lang w:eastAsia="en-US"/>
              </w:rPr>
              <w:t>Antitrust</w:t>
            </w:r>
            <w:r w:rsidRPr="00DF14A4">
              <w:rPr>
                <w:rFonts w:ascii="Arial" w:hAnsi="Arial" w:cs="Arial"/>
                <w:spacing w:val="-5"/>
                <w:lang w:eastAsia="en-US"/>
              </w:rPr>
              <w:t xml:space="preserve"> Risks for Companies</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797A9613" w14:textId="77777777" w:rsidR="00AF1A39" w:rsidRPr="00DF14A4" w:rsidRDefault="00AF1A39" w:rsidP="00DA1127">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6EDC49FD" w14:textId="149C564A" w:rsidR="00AF1A39" w:rsidRPr="00DF14A4" w:rsidRDefault="003626AB" w:rsidP="003626AB">
            <w:pPr>
              <w:ind w:left="-157" w:right="154"/>
              <w:jc w:val="center"/>
              <w:rPr>
                <w:rFonts w:ascii="Arial" w:hAnsi="Arial" w:cs="Arial"/>
                <w:spacing w:val="-5"/>
                <w:lang w:eastAsia="en-US"/>
              </w:rPr>
            </w:pPr>
            <w:r w:rsidRPr="00DF14A4">
              <w:rPr>
                <w:rFonts w:ascii="Arial" w:hAnsi="Arial" w:cs="Arial"/>
                <w:spacing w:val="-5"/>
                <w:lang w:eastAsia="en-US"/>
              </w:rPr>
              <w:t>Declined</w:t>
            </w:r>
          </w:p>
        </w:tc>
      </w:tr>
      <w:tr w:rsidR="003626AB" w:rsidRPr="00EE4AFD" w14:paraId="3D22DF90"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0E205544" w14:textId="083B47C6" w:rsidR="00AF1A39" w:rsidRPr="00DF14A4" w:rsidRDefault="00AF1A39" w:rsidP="00DA1127">
            <w:pPr>
              <w:rPr>
                <w:rFonts w:ascii="Arial" w:hAnsi="Arial" w:cs="Arial"/>
                <w:spacing w:val="-5"/>
                <w:lang w:eastAsia="en-US"/>
              </w:rPr>
            </w:pPr>
            <w:r w:rsidRPr="00DF14A4">
              <w:rPr>
                <w:rFonts w:ascii="Arial" w:hAnsi="Arial" w:cs="Arial"/>
                <w:spacing w:val="-5"/>
                <w:lang w:eastAsia="en-US"/>
              </w:rPr>
              <w:t xml:space="preserve">Third-Party Due Diligence – From Ordinary to Unconventional </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0973D8AA" w14:textId="77777777" w:rsidR="00AF1A39" w:rsidRPr="00DF14A4" w:rsidRDefault="00AF1A39" w:rsidP="00DA1127">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3C4BA5C2" w14:textId="4CA70E47" w:rsidR="00AF1A39" w:rsidRPr="00DF14A4" w:rsidRDefault="003626AB" w:rsidP="003626AB">
            <w:pPr>
              <w:ind w:left="-157" w:right="154"/>
              <w:jc w:val="center"/>
              <w:rPr>
                <w:rFonts w:ascii="Arial" w:hAnsi="Arial" w:cs="Arial"/>
                <w:spacing w:val="-5"/>
                <w:lang w:eastAsia="en-US"/>
              </w:rPr>
            </w:pPr>
            <w:r w:rsidRPr="00DF14A4">
              <w:rPr>
                <w:rFonts w:ascii="Arial" w:hAnsi="Arial" w:cs="Arial"/>
                <w:spacing w:val="-5"/>
                <w:lang w:eastAsia="en-US"/>
              </w:rPr>
              <w:t>Declined</w:t>
            </w:r>
          </w:p>
        </w:tc>
      </w:tr>
      <w:tr w:rsidR="003626AB" w:rsidRPr="00EE4AFD" w14:paraId="5DC24583"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58D73231" w14:textId="6795F574" w:rsidR="00AF1A39" w:rsidRPr="00DF14A4" w:rsidRDefault="00AF1A39" w:rsidP="00DA1127">
            <w:pPr>
              <w:rPr>
                <w:rFonts w:ascii="Arial" w:hAnsi="Arial" w:cs="Arial"/>
                <w:spacing w:val="-5"/>
                <w:lang w:eastAsia="en-US"/>
              </w:rPr>
            </w:pPr>
            <w:r w:rsidRPr="00DF14A4">
              <w:rPr>
                <w:rFonts w:ascii="Arial" w:hAnsi="Arial" w:cs="Arial"/>
                <w:spacing w:val="-5"/>
                <w:lang w:eastAsia="en-US"/>
              </w:rPr>
              <w:t>Global Export Controls and Trends</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52AD5B0A" w14:textId="77777777" w:rsidR="00AF1A39" w:rsidRPr="00DF14A4" w:rsidRDefault="00AF1A39" w:rsidP="00DA1127">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5F8A7548" w14:textId="3FDB98E1" w:rsidR="00AF1A39" w:rsidRPr="00DF14A4" w:rsidRDefault="003626AB" w:rsidP="003626AB">
            <w:pPr>
              <w:ind w:left="-157" w:right="154"/>
              <w:jc w:val="center"/>
              <w:rPr>
                <w:rFonts w:ascii="Arial" w:hAnsi="Arial" w:cs="Arial"/>
                <w:spacing w:val="-5"/>
                <w:lang w:eastAsia="en-US"/>
              </w:rPr>
            </w:pPr>
            <w:r w:rsidRPr="00DF14A4">
              <w:rPr>
                <w:rFonts w:ascii="Arial" w:hAnsi="Arial" w:cs="Arial"/>
                <w:spacing w:val="-5"/>
                <w:lang w:eastAsia="en-US"/>
              </w:rPr>
              <w:t>Declined</w:t>
            </w:r>
          </w:p>
        </w:tc>
      </w:tr>
      <w:tr w:rsidR="003626AB" w:rsidRPr="00EE4AFD" w14:paraId="685C0EAF"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7930F5F6" w14:textId="5A9D41C5" w:rsidR="00AF1A39" w:rsidRPr="00DF14A4" w:rsidRDefault="00AF1A39" w:rsidP="00DA1127">
            <w:pPr>
              <w:rPr>
                <w:rFonts w:ascii="Arial" w:hAnsi="Arial" w:cs="Arial"/>
                <w:spacing w:val="-5"/>
                <w:lang w:eastAsia="en-US"/>
              </w:rPr>
            </w:pPr>
            <w:r w:rsidRPr="00DF14A4">
              <w:rPr>
                <w:rFonts w:ascii="Arial" w:hAnsi="Arial" w:cs="Arial"/>
                <w:spacing w:val="-5"/>
                <w:lang w:eastAsia="en-US"/>
              </w:rPr>
              <w:t xml:space="preserve">The Foreign Corrupt Practices Act Protecting Your Company </w:t>
            </w:r>
            <w:r w:rsidR="004C49CE" w:rsidRPr="00DF14A4">
              <w:rPr>
                <w:rFonts w:ascii="Arial" w:hAnsi="Arial" w:cs="Arial"/>
                <w:spacing w:val="-5"/>
                <w:lang w:eastAsia="en-US"/>
              </w:rPr>
              <w:t>from</w:t>
            </w:r>
            <w:r w:rsidRPr="00DF14A4">
              <w:rPr>
                <w:rFonts w:ascii="Arial" w:hAnsi="Arial" w:cs="Arial"/>
                <w:spacing w:val="-5"/>
                <w:lang w:eastAsia="en-US"/>
              </w:rPr>
              <w:t xml:space="preserve"> Corruption Risks</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6658D414" w14:textId="77777777" w:rsidR="00AF1A39" w:rsidRPr="00DF14A4" w:rsidRDefault="00AF1A39" w:rsidP="00DA1127">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78CCEAE3" w14:textId="6684B678" w:rsidR="00AF1A39" w:rsidRPr="00DF14A4" w:rsidRDefault="003626AB" w:rsidP="003626AB">
            <w:pPr>
              <w:ind w:left="-157" w:right="154"/>
              <w:jc w:val="center"/>
              <w:rPr>
                <w:rFonts w:ascii="Arial" w:hAnsi="Arial" w:cs="Arial"/>
                <w:spacing w:val="-5"/>
                <w:lang w:eastAsia="en-US"/>
              </w:rPr>
            </w:pPr>
            <w:r w:rsidRPr="00DF14A4">
              <w:rPr>
                <w:rFonts w:ascii="Arial" w:hAnsi="Arial" w:cs="Arial"/>
                <w:spacing w:val="-5"/>
                <w:lang w:eastAsia="en-US"/>
              </w:rPr>
              <w:t>Declined</w:t>
            </w:r>
          </w:p>
        </w:tc>
      </w:tr>
      <w:tr w:rsidR="003626AB" w:rsidRPr="00EE4AFD" w14:paraId="7B6039C3" w14:textId="77777777" w:rsidTr="47E4BE50">
        <w:trPr>
          <w:trHeight w:val="432"/>
        </w:trPr>
        <w:tc>
          <w:tcPr>
            <w:tcW w:w="7934" w:type="dxa"/>
            <w:tcBorders>
              <w:top w:val="single" w:sz="4" w:space="0" w:color="000000" w:themeColor="text1"/>
              <w:left w:val="single" w:sz="4" w:space="0" w:color="000000" w:themeColor="text1"/>
              <w:bottom w:val="single" w:sz="4" w:space="0" w:color="auto"/>
            </w:tcBorders>
            <w:shd w:val="clear" w:color="auto" w:fill="auto"/>
            <w:noWrap/>
            <w:vAlign w:val="center"/>
          </w:tcPr>
          <w:p w14:paraId="330AD0FE" w14:textId="0CA2B7C7" w:rsidR="00AF1A39" w:rsidRPr="00DF14A4" w:rsidRDefault="00AF1A39" w:rsidP="00DA1127">
            <w:pPr>
              <w:rPr>
                <w:rFonts w:ascii="Arial" w:hAnsi="Arial" w:cs="Arial"/>
                <w:spacing w:val="-5"/>
                <w:lang w:eastAsia="en-US"/>
              </w:rPr>
            </w:pPr>
            <w:r w:rsidRPr="00DF14A4">
              <w:rPr>
                <w:rFonts w:ascii="Arial" w:hAnsi="Arial" w:cs="Arial"/>
                <w:spacing w:val="-5"/>
                <w:lang w:eastAsia="en-US"/>
              </w:rPr>
              <w:t xml:space="preserve">Ethics in Artificial Intelligence </w:t>
            </w:r>
            <w:proofErr w:type="gramStart"/>
            <w:r w:rsidRPr="00DF14A4">
              <w:rPr>
                <w:rFonts w:ascii="Arial" w:hAnsi="Arial" w:cs="Arial"/>
                <w:spacing w:val="-5"/>
                <w:lang w:eastAsia="en-US"/>
              </w:rPr>
              <w:t>an</w:t>
            </w:r>
            <w:proofErr w:type="gramEnd"/>
            <w:r w:rsidRPr="00DF14A4">
              <w:rPr>
                <w:rFonts w:ascii="Arial" w:hAnsi="Arial" w:cs="Arial"/>
                <w:spacing w:val="-5"/>
                <w:lang w:eastAsia="en-US"/>
              </w:rPr>
              <w:t xml:space="preserve"> Cognitive Technology – Featuring Watson</w:t>
            </w:r>
          </w:p>
        </w:tc>
        <w:tc>
          <w:tcPr>
            <w:tcW w:w="236" w:type="dxa"/>
            <w:tcBorders>
              <w:top w:val="single" w:sz="4" w:space="0" w:color="000000" w:themeColor="text1"/>
              <w:left w:val="single" w:sz="4" w:space="0" w:color="000000" w:themeColor="text1"/>
              <w:bottom w:val="single" w:sz="4" w:space="0" w:color="auto"/>
            </w:tcBorders>
            <w:shd w:val="clear" w:color="auto" w:fill="auto"/>
            <w:vAlign w:val="center"/>
          </w:tcPr>
          <w:p w14:paraId="3FF2FE18" w14:textId="56CDDFAD" w:rsidR="00AF1A39" w:rsidRPr="00DF14A4" w:rsidRDefault="00AF1A39" w:rsidP="00DA1127">
            <w:pPr>
              <w:rPr>
                <w:rFonts w:ascii="Arial" w:hAnsi="Arial" w:cs="Arial"/>
                <w:spacing w:val="-5"/>
                <w:lang w:eastAsia="en-US"/>
              </w:rPr>
            </w:pPr>
          </w:p>
        </w:tc>
        <w:tc>
          <w:tcPr>
            <w:tcW w:w="1384"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680AA4C6" w14:textId="0C59056B" w:rsidR="00AF1A39" w:rsidRPr="00DF14A4" w:rsidRDefault="003626AB" w:rsidP="003626AB">
            <w:pPr>
              <w:ind w:left="-157" w:right="154"/>
              <w:jc w:val="center"/>
              <w:rPr>
                <w:rFonts w:ascii="Arial" w:hAnsi="Arial" w:cs="Arial"/>
                <w:spacing w:val="-5"/>
                <w:lang w:eastAsia="en-US"/>
              </w:rPr>
            </w:pPr>
            <w:r w:rsidRPr="00DF14A4">
              <w:rPr>
                <w:rFonts w:ascii="Arial" w:hAnsi="Arial" w:cs="Arial"/>
                <w:spacing w:val="-5"/>
                <w:lang w:eastAsia="en-US"/>
              </w:rPr>
              <w:t>Declined</w:t>
            </w:r>
          </w:p>
        </w:tc>
      </w:tr>
    </w:tbl>
    <w:p w14:paraId="36B48C94" w14:textId="77777777" w:rsidR="00EE4AFD" w:rsidRDefault="00EE4AFD" w:rsidP="00D055DC">
      <w:pPr>
        <w:pStyle w:val="BodyText"/>
        <w:ind w:left="0"/>
        <w:rPr>
          <w:rFonts w:cs="Arial"/>
          <w:sz w:val="24"/>
          <w:szCs w:val="24"/>
        </w:rPr>
      </w:pPr>
    </w:p>
    <w:p w14:paraId="64ED8BFB" w14:textId="549F5418" w:rsidR="00A76235" w:rsidRPr="00B6382E" w:rsidRDefault="004A505C" w:rsidP="00A76235">
      <w:pPr>
        <w:pStyle w:val="Heading1"/>
        <w:ind w:left="0"/>
        <w:rPr>
          <w:rFonts w:cs="Arial"/>
          <w:b/>
          <w:caps/>
          <w:sz w:val="28"/>
          <w:szCs w:val="28"/>
        </w:rPr>
      </w:pPr>
      <w:r>
        <w:rPr>
          <w:rFonts w:cs="Arial"/>
          <w:b/>
          <w:caps/>
          <w:sz w:val="28"/>
          <w:szCs w:val="28"/>
        </w:rPr>
        <w:t>201</w:t>
      </w:r>
      <w:r w:rsidR="00733473">
        <w:rPr>
          <w:rFonts w:cs="Arial"/>
          <w:b/>
          <w:caps/>
          <w:sz w:val="28"/>
          <w:szCs w:val="28"/>
        </w:rPr>
        <w:t>9</w:t>
      </w:r>
      <w:r>
        <w:rPr>
          <w:rFonts w:cs="Arial"/>
          <w:b/>
          <w:caps/>
          <w:sz w:val="28"/>
          <w:szCs w:val="28"/>
        </w:rPr>
        <w:t xml:space="preserve"> - 20</w:t>
      </w:r>
      <w:r w:rsidR="00733473">
        <w:rPr>
          <w:rFonts w:cs="Arial"/>
          <w:b/>
          <w:caps/>
          <w:sz w:val="28"/>
          <w:szCs w:val="28"/>
        </w:rPr>
        <w:t>20</w:t>
      </w:r>
      <w:r w:rsidR="00A76235" w:rsidRPr="00B6382E">
        <w:rPr>
          <w:rFonts w:cs="Arial"/>
          <w:b/>
          <w:caps/>
          <w:sz w:val="28"/>
          <w:szCs w:val="28"/>
        </w:rPr>
        <w:t xml:space="preserve"> COMPLIANCE AND ETHICS </w:t>
      </w:r>
      <w:r w:rsidR="0001576B">
        <w:rPr>
          <w:rFonts w:cs="Arial"/>
          <w:b/>
          <w:caps/>
          <w:sz w:val="28"/>
          <w:szCs w:val="28"/>
        </w:rPr>
        <w:t>Network</w:t>
      </w:r>
      <w:r w:rsidR="00A76235" w:rsidRPr="00B6382E">
        <w:rPr>
          <w:rFonts w:cs="Arial"/>
          <w:b/>
          <w:caps/>
          <w:sz w:val="28"/>
          <w:szCs w:val="28"/>
        </w:rPr>
        <w:t xml:space="preserve"> Member Survey Suggested Topics</w:t>
      </w:r>
    </w:p>
    <w:p w14:paraId="06FF57A2" w14:textId="77BBA2DE" w:rsidR="00557581" w:rsidRPr="00B6382E" w:rsidRDefault="00557581" w:rsidP="00557581">
      <w:pPr>
        <w:pStyle w:val="BodyText"/>
        <w:spacing w:line="240" w:lineRule="auto"/>
        <w:ind w:left="720"/>
        <w:rPr>
          <w:rFonts w:cs="Arial"/>
          <w:sz w:val="24"/>
          <w:szCs w:val="24"/>
        </w:rPr>
      </w:pPr>
      <w:r w:rsidRPr="00B6382E">
        <w:rPr>
          <w:rFonts w:cs="Arial"/>
          <w:sz w:val="24"/>
          <w:szCs w:val="24"/>
        </w:rPr>
        <w:t xml:space="preserve">• </w:t>
      </w:r>
      <w:r w:rsidR="008D10C5">
        <w:rPr>
          <w:rFonts w:cs="Arial"/>
          <w:sz w:val="24"/>
          <w:szCs w:val="24"/>
        </w:rPr>
        <w:t>Data Privacy</w:t>
      </w:r>
    </w:p>
    <w:p w14:paraId="0CD19508" w14:textId="331AEC28" w:rsidR="00557581" w:rsidRPr="00B6382E" w:rsidRDefault="00557581" w:rsidP="00557581">
      <w:pPr>
        <w:pStyle w:val="BodyText"/>
        <w:spacing w:line="240" w:lineRule="auto"/>
        <w:ind w:left="720"/>
        <w:rPr>
          <w:rFonts w:cs="Arial"/>
          <w:sz w:val="24"/>
          <w:szCs w:val="24"/>
        </w:rPr>
      </w:pPr>
      <w:r w:rsidRPr="00B6382E">
        <w:rPr>
          <w:rFonts w:cs="Arial"/>
          <w:sz w:val="24"/>
          <w:szCs w:val="24"/>
        </w:rPr>
        <w:t xml:space="preserve">• </w:t>
      </w:r>
      <w:r w:rsidR="008D10C5">
        <w:rPr>
          <w:rFonts w:cs="Arial"/>
          <w:sz w:val="24"/>
          <w:szCs w:val="24"/>
        </w:rPr>
        <w:t>Cybersecurity</w:t>
      </w:r>
    </w:p>
    <w:p w14:paraId="5F4F09B4" w14:textId="227701F8" w:rsidR="00557581" w:rsidRPr="00B6382E" w:rsidRDefault="00557581" w:rsidP="00557581">
      <w:pPr>
        <w:pStyle w:val="BodyText"/>
        <w:spacing w:line="240" w:lineRule="auto"/>
        <w:ind w:left="720"/>
        <w:rPr>
          <w:rFonts w:cs="Arial"/>
          <w:sz w:val="24"/>
          <w:szCs w:val="24"/>
        </w:rPr>
      </w:pPr>
      <w:r w:rsidRPr="00B6382E">
        <w:rPr>
          <w:rFonts w:cs="Arial"/>
          <w:sz w:val="24"/>
          <w:szCs w:val="24"/>
        </w:rPr>
        <w:t xml:space="preserve">• </w:t>
      </w:r>
      <w:r w:rsidR="008D10C5">
        <w:rPr>
          <w:rFonts w:cs="Arial"/>
          <w:sz w:val="24"/>
          <w:szCs w:val="24"/>
        </w:rPr>
        <w:t>Ethics vs. Compliance</w:t>
      </w:r>
    </w:p>
    <w:p w14:paraId="76342843" w14:textId="44199B43" w:rsidR="00557581" w:rsidRPr="00B6382E" w:rsidRDefault="00557581" w:rsidP="00557581">
      <w:pPr>
        <w:pStyle w:val="BodyText"/>
        <w:spacing w:line="240" w:lineRule="auto"/>
        <w:ind w:left="720"/>
        <w:rPr>
          <w:rFonts w:cs="Arial"/>
          <w:sz w:val="24"/>
          <w:szCs w:val="24"/>
        </w:rPr>
      </w:pPr>
      <w:r w:rsidRPr="00B6382E">
        <w:rPr>
          <w:rFonts w:cs="Arial"/>
          <w:sz w:val="24"/>
          <w:szCs w:val="24"/>
        </w:rPr>
        <w:t xml:space="preserve">• </w:t>
      </w:r>
      <w:r w:rsidR="008D10C5">
        <w:rPr>
          <w:rFonts w:cs="Arial"/>
          <w:sz w:val="24"/>
          <w:szCs w:val="24"/>
        </w:rPr>
        <w:t>Compliance Program vs Code of Conduct</w:t>
      </w:r>
    </w:p>
    <w:p w14:paraId="49F9856E" w14:textId="56DEE4A8" w:rsidR="00557581" w:rsidRPr="00B6382E" w:rsidRDefault="00557581" w:rsidP="00557581">
      <w:pPr>
        <w:pStyle w:val="BodyText"/>
        <w:spacing w:line="240" w:lineRule="auto"/>
        <w:ind w:left="720"/>
        <w:rPr>
          <w:rFonts w:cs="Arial"/>
          <w:sz w:val="24"/>
          <w:szCs w:val="24"/>
        </w:rPr>
      </w:pPr>
      <w:r w:rsidRPr="00B6382E">
        <w:rPr>
          <w:rFonts w:cs="Arial"/>
          <w:sz w:val="24"/>
          <w:szCs w:val="24"/>
        </w:rPr>
        <w:lastRenderedPageBreak/>
        <w:t xml:space="preserve">• </w:t>
      </w:r>
      <w:r w:rsidR="008D10C5">
        <w:rPr>
          <w:rFonts w:cs="Arial"/>
          <w:sz w:val="24"/>
          <w:szCs w:val="24"/>
        </w:rPr>
        <w:t>Preserving the tax-exempt status while undertaking new strategies</w:t>
      </w:r>
    </w:p>
    <w:p w14:paraId="0480A6CE" w14:textId="285AEEE1" w:rsidR="00557581" w:rsidRPr="00B6382E" w:rsidRDefault="00557581" w:rsidP="00557581">
      <w:pPr>
        <w:pStyle w:val="BodyText"/>
        <w:spacing w:line="240" w:lineRule="auto"/>
        <w:ind w:left="720"/>
        <w:rPr>
          <w:rFonts w:cs="Arial"/>
          <w:sz w:val="24"/>
          <w:szCs w:val="24"/>
        </w:rPr>
      </w:pPr>
      <w:r w:rsidRPr="00B6382E">
        <w:rPr>
          <w:rFonts w:cs="Arial"/>
          <w:sz w:val="24"/>
          <w:szCs w:val="24"/>
        </w:rPr>
        <w:t xml:space="preserve">• </w:t>
      </w:r>
      <w:r w:rsidR="008D10C5">
        <w:rPr>
          <w:rFonts w:cs="Arial"/>
          <w:sz w:val="24"/>
          <w:szCs w:val="24"/>
        </w:rPr>
        <w:t xml:space="preserve">Overlap, conflict, and/or other issues surrounding one person being legal counsel and a compliance professional </w:t>
      </w:r>
    </w:p>
    <w:p w14:paraId="568BD825" w14:textId="1FE09F9D" w:rsidR="00557581" w:rsidRPr="00B6382E" w:rsidRDefault="00557581" w:rsidP="00557581">
      <w:pPr>
        <w:pStyle w:val="BodyText"/>
        <w:spacing w:line="240" w:lineRule="auto"/>
        <w:ind w:left="720"/>
        <w:rPr>
          <w:rFonts w:cs="Arial"/>
          <w:sz w:val="24"/>
          <w:szCs w:val="24"/>
        </w:rPr>
      </w:pPr>
      <w:r w:rsidRPr="00B6382E">
        <w:rPr>
          <w:rFonts w:cs="Arial"/>
          <w:sz w:val="24"/>
          <w:szCs w:val="24"/>
        </w:rPr>
        <w:t xml:space="preserve">• </w:t>
      </w:r>
      <w:r w:rsidR="008D10C5">
        <w:rPr>
          <w:rFonts w:cs="Arial"/>
          <w:sz w:val="24"/>
          <w:szCs w:val="24"/>
        </w:rPr>
        <w:t>Health/Health Care – Medicare/ State of regulation and compliance with political climate</w:t>
      </w:r>
    </w:p>
    <w:p w14:paraId="4DEFDCD5" w14:textId="59240027" w:rsidR="00557581" w:rsidRPr="00B6382E" w:rsidRDefault="00557581" w:rsidP="00557581">
      <w:pPr>
        <w:pStyle w:val="BodyText"/>
        <w:spacing w:line="240" w:lineRule="auto"/>
        <w:ind w:left="720"/>
        <w:rPr>
          <w:rFonts w:cs="Arial"/>
          <w:sz w:val="24"/>
          <w:szCs w:val="24"/>
        </w:rPr>
      </w:pPr>
      <w:r w:rsidRPr="00B6382E">
        <w:rPr>
          <w:rFonts w:cs="Arial"/>
          <w:sz w:val="24"/>
          <w:szCs w:val="24"/>
        </w:rPr>
        <w:t xml:space="preserve">• </w:t>
      </w:r>
      <w:r w:rsidR="008D10C5">
        <w:rPr>
          <w:rFonts w:cs="Arial"/>
          <w:sz w:val="24"/>
          <w:szCs w:val="24"/>
        </w:rPr>
        <w:t xml:space="preserve">Cannabis </w:t>
      </w:r>
    </w:p>
    <w:p w14:paraId="3479E628" w14:textId="58AE218A" w:rsidR="00A76235" w:rsidRPr="00B6382E" w:rsidRDefault="00557581" w:rsidP="00557581">
      <w:pPr>
        <w:pStyle w:val="BodyText"/>
        <w:spacing w:line="240" w:lineRule="auto"/>
        <w:ind w:left="720"/>
        <w:rPr>
          <w:rFonts w:cs="Arial"/>
          <w:sz w:val="24"/>
          <w:szCs w:val="24"/>
        </w:rPr>
      </w:pPr>
      <w:r w:rsidRPr="00B6382E">
        <w:rPr>
          <w:rFonts w:cs="Arial"/>
          <w:sz w:val="24"/>
          <w:szCs w:val="24"/>
        </w:rPr>
        <w:t xml:space="preserve">• </w:t>
      </w:r>
      <w:r w:rsidR="008D10C5">
        <w:rPr>
          <w:rFonts w:cs="Arial"/>
          <w:sz w:val="24"/>
          <w:szCs w:val="24"/>
        </w:rPr>
        <w:t>Aerospace &amp; Defense</w:t>
      </w:r>
    </w:p>
    <w:p w14:paraId="1BCEE8AB" w14:textId="1BDB8318" w:rsidR="00557581" w:rsidRDefault="00557581" w:rsidP="00557581">
      <w:pPr>
        <w:pStyle w:val="BodyText"/>
        <w:spacing w:line="240" w:lineRule="auto"/>
        <w:ind w:left="720"/>
        <w:rPr>
          <w:sz w:val="24"/>
          <w:szCs w:val="24"/>
        </w:rPr>
      </w:pPr>
    </w:p>
    <w:p w14:paraId="4F4102D0" w14:textId="0C15D044" w:rsidR="00180FA0" w:rsidRDefault="00180FA0" w:rsidP="00557581">
      <w:pPr>
        <w:pStyle w:val="BodyText"/>
        <w:spacing w:line="240" w:lineRule="auto"/>
        <w:ind w:left="720"/>
        <w:rPr>
          <w:sz w:val="24"/>
          <w:szCs w:val="24"/>
        </w:rPr>
      </w:pPr>
    </w:p>
    <w:p w14:paraId="3BE366FE" w14:textId="77777777" w:rsidR="00180FA0" w:rsidRPr="00557581" w:rsidRDefault="00180FA0" w:rsidP="00557581">
      <w:pPr>
        <w:pStyle w:val="BodyText"/>
        <w:spacing w:line="240" w:lineRule="auto"/>
        <w:ind w:left="720"/>
        <w:rPr>
          <w:sz w:val="24"/>
          <w:szCs w:val="24"/>
        </w:rPr>
      </w:pPr>
    </w:p>
    <w:p w14:paraId="4781E51A" w14:textId="7394FFAE" w:rsidR="00060534" w:rsidRPr="00487D81" w:rsidRDefault="007C7B83" w:rsidP="00B52A96">
      <w:pPr>
        <w:pStyle w:val="Heading1"/>
        <w:ind w:left="0"/>
        <w:rPr>
          <w:rFonts w:cs="Arial"/>
          <w:caps/>
          <w:sz w:val="28"/>
          <w:szCs w:val="28"/>
        </w:rPr>
      </w:pPr>
      <w:r>
        <w:rPr>
          <w:rFonts w:cs="Arial"/>
          <w:caps/>
          <w:sz w:val="28"/>
          <w:szCs w:val="28"/>
        </w:rPr>
        <w:t>201</w:t>
      </w:r>
      <w:r w:rsidR="00733473">
        <w:rPr>
          <w:rFonts w:cs="Arial"/>
          <w:caps/>
          <w:sz w:val="28"/>
          <w:szCs w:val="28"/>
        </w:rPr>
        <w:t>8</w:t>
      </w:r>
      <w:r>
        <w:rPr>
          <w:rFonts w:cs="Arial"/>
          <w:caps/>
          <w:sz w:val="28"/>
          <w:szCs w:val="28"/>
        </w:rPr>
        <w:t xml:space="preserve"> </w:t>
      </w:r>
      <w:r w:rsidR="00FB5918">
        <w:rPr>
          <w:rFonts w:cs="Arial"/>
          <w:caps/>
          <w:sz w:val="28"/>
          <w:szCs w:val="28"/>
        </w:rPr>
        <w:t>–</w:t>
      </w:r>
      <w:r>
        <w:rPr>
          <w:rFonts w:cs="Arial"/>
          <w:caps/>
          <w:sz w:val="28"/>
          <w:szCs w:val="28"/>
        </w:rPr>
        <w:t xml:space="preserve"> 20</w:t>
      </w:r>
      <w:r w:rsidR="00733473">
        <w:rPr>
          <w:rFonts w:cs="Arial"/>
          <w:caps/>
          <w:sz w:val="28"/>
          <w:szCs w:val="28"/>
        </w:rPr>
        <w:t>20</w:t>
      </w:r>
      <w:r w:rsidR="00FB5918">
        <w:rPr>
          <w:rFonts w:cs="Arial"/>
          <w:caps/>
          <w:sz w:val="28"/>
          <w:szCs w:val="28"/>
        </w:rPr>
        <w:t xml:space="preserve"> </w:t>
      </w:r>
      <w:r w:rsidR="00060534" w:rsidRPr="00487D81">
        <w:rPr>
          <w:rFonts w:cs="Arial"/>
          <w:caps/>
          <w:sz w:val="28"/>
          <w:szCs w:val="28"/>
        </w:rPr>
        <w:t xml:space="preserve">compliance &amp; ethics </w:t>
      </w:r>
      <w:r w:rsidR="00487D81" w:rsidRPr="00487D81">
        <w:rPr>
          <w:rFonts w:cs="Arial"/>
          <w:caps/>
          <w:sz w:val="28"/>
          <w:szCs w:val="28"/>
        </w:rPr>
        <w:t>Online Event</w:t>
      </w:r>
      <w:r w:rsidR="00060534" w:rsidRPr="00487D81">
        <w:rPr>
          <w:rFonts w:cs="Arial"/>
          <w:caps/>
          <w:sz w:val="28"/>
          <w:szCs w:val="28"/>
        </w:rPr>
        <w:t xml:space="preserve"> Attendance Numbers</w:t>
      </w:r>
    </w:p>
    <w:p w14:paraId="5D3F0064" w14:textId="77777777" w:rsidR="00060534" w:rsidRPr="00EE4AFD" w:rsidRDefault="00060534" w:rsidP="00060534">
      <w:pPr>
        <w:pStyle w:val="BodyText"/>
        <w:ind w:left="0"/>
        <w:rPr>
          <w:rFonts w:cs="Arial"/>
          <w:sz w:val="24"/>
          <w:szCs w:val="24"/>
        </w:rPr>
      </w:pPr>
      <w:r w:rsidRPr="00EE4AFD">
        <w:rPr>
          <w:rFonts w:cs="Arial"/>
          <w:sz w:val="24"/>
          <w:szCs w:val="24"/>
          <w:u w:val="single"/>
        </w:rPr>
        <w:t>APAC Call</w:t>
      </w:r>
      <w:r w:rsidRPr="00EE4AFD">
        <w:rPr>
          <w:rFonts w:cs="Arial"/>
          <w:sz w:val="24"/>
          <w:szCs w:val="24"/>
        </w:rPr>
        <w:t xml:space="preserve"> (APAC) – One-hour live presentations on the latest legal trends affecting organizations in the Asia-Pacific region and multinational companies. Available live or on-demand through the ACC Education Archive. CLE/CPD credit available for a fee.</w:t>
      </w:r>
    </w:p>
    <w:p w14:paraId="54FEF663" w14:textId="77777777" w:rsidR="00060534" w:rsidRPr="00EE4AFD" w:rsidRDefault="00060534" w:rsidP="00060534">
      <w:pPr>
        <w:pStyle w:val="BodyText"/>
        <w:ind w:left="0"/>
        <w:rPr>
          <w:rFonts w:cs="Arial"/>
          <w:sz w:val="24"/>
          <w:szCs w:val="24"/>
        </w:rPr>
      </w:pPr>
      <w:r w:rsidRPr="00EE4AFD">
        <w:rPr>
          <w:rFonts w:cs="Arial"/>
          <w:sz w:val="24"/>
          <w:szCs w:val="24"/>
          <w:u w:val="single"/>
        </w:rPr>
        <w:t xml:space="preserve">EMEA Call (EMEA) </w:t>
      </w:r>
      <w:r w:rsidRPr="00EE4AFD">
        <w:rPr>
          <w:rFonts w:cs="Arial"/>
          <w:sz w:val="24"/>
          <w:szCs w:val="24"/>
        </w:rPr>
        <w:t>– Thirty-minute-</w:t>
      </w:r>
      <w:proofErr w:type="gramStart"/>
      <w:r w:rsidRPr="00EE4AFD">
        <w:rPr>
          <w:rFonts w:cs="Arial"/>
          <w:sz w:val="24"/>
          <w:szCs w:val="24"/>
        </w:rPr>
        <w:t>one hour</w:t>
      </w:r>
      <w:proofErr w:type="gramEnd"/>
      <w:r w:rsidRPr="00EE4AFD">
        <w:rPr>
          <w:rFonts w:cs="Arial"/>
          <w:sz w:val="24"/>
          <w:szCs w:val="24"/>
        </w:rPr>
        <w:t xml:space="preserve"> live presentations on the latest legal trends affecting organizations in Europe, Africa, and/or the Middle East and multinational companies. Available live or on-demand through the ACC Education Archive. No CLE/CPD credit available.</w:t>
      </w:r>
    </w:p>
    <w:p w14:paraId="543F09AF" w14:textId="2F0F3742" w:rsidR="00060534" w:rsidRPr="00EE4AFD" w:rsidRDefault="00060534" w:rsidP="00060534">
      <w:pPr>
        <w:pStyle w:val="BodyText"/>
        <w:ind w:left="0"/>
        <w:rPr>
          <w:rFonts w:cs="Arial"/>
          <w:sz w:val="24"/>
          <w:szCs w:val="24"/>
        </w:rPr>
      </w:pPr>
      <w:r w:rsidRPr="00EE4AFD">
        <w:rPr>
          <w:rFonts w:cs="Arial"/>
          <w:sz w:val="24"/>
          <w:szCs w:val="24"/>
          <w:u w:val="single"/>
        </w:rPr>
        <w:t>Legal Quick Hit (LQH)</w:t>
      </w:r>
      <w:r w:rsidR="00487D81">
        <w:rPr>
          <w:rFonts w:cs="Arial"/>
          <w:sz w:val="24"/>
          <w:szCs w:val="24"/>
        </w:rPr>
        <w:t xml:space="preserve"> – Short (20 to 45</w:t>
      </w:r>
      <w:r w:rsidRPr="00EE4AFD">
        <w:rPr>
          <w:rFonts w:cs="Arial"/>
          <w:sz w:val="24"/>
          <w:szCs w:val="24"/>
        </w:rPr>
        <w:t xml:space="preserve">-minute) presentations on the latest legal trends made on the monthly </w:t>
      </w:r>
      <w:r w:rsidR="0001576B">
        <w:rPr>
          <w:rFonts w:cs="Arial"/>
          <w:sz w:val="24"/>
          <w:szCs w:val="24"/>
        </w:rPr>
        <w:t>Network</w:t>
      </w:r>
      <w:r w:rsidRPr="00EE4AFD">
        <w:rPr>
          <w:rFonts w:cs="Arial"/>
          <w:sz w:val="24"/>
          <w:szCs w:val="24"/>
        </w:rPr>
        <w:t xml:space="preserve"> Teleconference calls. Available live or on-demand through the ACC Education Archive. No CLE/CPD credit available.</w:t>
      </w:r>
    </w:p>
    <w:p w14:paraId="116350A0" w14:textId="77777777" w:rsidR="00060534" w:rsidRPr="00EE4AFD" w:rsidRDefault="00060534" w:rsidP="00060534">
      <w:pPr>
        <w:pStyle w:val="BodyText"/>
        <w:ind w:left="0"/>
        <w:rPr>
          <w:rFonts w:cs="Arial"/>
          <w:sz w:val="24"/>
          <w:szCs w:val="24"/>
        </w:rPr>
      </w:pPr>
      <w:r w:rsidRPr="00EE4AFD">
        <w:rPr>
          <w:rFonts w:cs="Arial"/>
          <w:sz w:val="24"/>
          <w:szCs w:val="24"/>
          <w:u w:val="single"/>
        </w:rPr>
        <w:t>Roundtable Discussion (R)</w:t>
      </w:r>
      <w:r w:rsidRPr="00EE4AFD">
        <w:rPr>
          <w:rFonts w:cs="Arial"/>
          <w:sz w:val="24"/>
          <w:szCs w:val="24"/>
        </w:rPr>
        <w:t xml:space="preserve"> – Thirty-minute-</w:t>
      </w:r>
      <w:proofErr w:type="gramStart"/>
      <w:r w:rsidRPr="00EE4AFD">
        <w:rPr>
          <w:rFonts w:cs="Arial"/>
          <w:sz w:val="24"/>
          <w:szCs w:val="24"/>
        </w:rPr>
        <w:t>one hour</w:t>
      </w:r>
      <w:proofErr w:type="gramEnd"/>
      <w:r w:rsidRPr="00EE4AFD">
        <w:rPr>
          <w:rFonts w:cs="Arial"/>
          <w:sz w:val="24"/>
          <w:szCs w:val="24"/>
        </w:rPr>
        <w:t xml:space="preserve"> live presentations on the latest legal trends featuring an interactive discussion between two or more industry or topic area experts. Available live or on-demand through the ACC Education Archive. No CLE/CPD credit available.</w:t>
      </w:r>
    </w:p>
    <w:p w14:paraId="2A18B9A2" w14:textId="77777777" w:rsidR="00060534" w:rsidRDefault="00060534" w:rsidP="00060534">
      <w:pPr>
        <w:pStyle w:val="BodyText"/>
        <w:ind w:left="0"/>
        <w:rPr>
          <w:rFonts w:cs="Arial"/>
          <w:sz w:val="24"/>
          <w:szCs w:val="24"/>
        </w:rPr>
      </w:pPr>
      <w:r w:rsidRPr="00EE4AFD">
        <w:rPr>
          <w:rFonts w:cs="Arial"/>
          <w:sz w:val="24"/>
          <w:szCs w:val="24"/>
          <w:u w:val="single"/>
        </w:rPr>
        <w:t>Webcast (W)</w:t>
      </w:r>
      <w:r w:rsidRPr="00EE4AFD">
        <w:rPr>
          <w:rFonts w:cs="Arial"/>
          <w:sz w:val="24"/>
          <w:szCs w:val="24"/>
        </w:rPr>
        <w:t xml:space="preserve"> – One-hour live presentations on the latest legal trends. Available live or on-demand through the ACC Education Archive. CLE/CPD credit available for a fee.</w:t>
      </w:r>
    </w:p>
    <w:p w14:paraId="088D769D" w14:textId="77777777" w:rsidR="00E236CB" w:rsidRPr="00EE4AFD" w:rsidRDefault="00E236CB" w:rsidP="00060534">
      <w:pPr>
        <w:pStyle w:val="BodyText"/>
        <w:ind w:left="0"/>
        <w:rPr>
          <w:rFonts w:cs="Arial"/>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1368"/>
        <w:gridCol w:w="5490"/>
        <w:gridCol w:w="1350"/>
        <w:gridCol w:w="1483"/>
      </w:tblGrid>
      <w:tr w:rsidR="00E236CB" w14:paraId="1EA6F4D2" w14:textId="77777777" w:rsidTr="002947B6">
        <w:tc>
          <w:tcPr>
            <w:tcW w:w="1368" w:type="dxa"/>
            <w:tcBorders>
              <w:bottom w:val="single" w:sz="4" w:space="0" w:color="auto"/>
            </w:tcBorders>
            <w:shd w:val="clear" w:color="auto" w:fill="000000" w:themeFill="text1"/>
          </w:tcPr>
          <w:p w14:paraId="59D2DD46" w14:textId="73C73C0C" w:rsidR="00E236CB" w:rsidRPr="00E236CB" w:rsidRDefault="00E236CB" w:rsidP="00557581">
            <w:pPr>
              <w:pStyle w:val="BodyText"/>
              <w:ind w:left="0"/>
              <w:rPr>
                <w:rFonts w:cs="Arial"/>
                <w:b/>
                <w:color w:val="FFFFFF" w:themeColor="background1"/>
                <w:sz w:val="24"/>
                <w:szCs w:val="24"/>
              </w:rPr>
            </w:pPr>
            <w:r w:rsidRPr="00E236CB">
              <w:rPr>
                <w:rFonts w:cs="Arial"/>
                <w:b/>
                <w:color w:val="FFFFFF" w:themeColor="background1"/>
                <w:sz w:val="24"/>
                <w:szCs w:val="24"/>
              </w:rPr>
              <w:lastRenderedPageBreak/>
              <w:t>Date</w:t>
            </w:r>
          </w:p>
        </w:tc>
        <w:tc>
          <w:tcPr>
            <w:tcW w:w="5490" w:type="dxa"/>
            <w:tcBorders>
              <w:bottom w:val="single" w:sz="4" w:space="0" w:color="auto"/>
            </w:tcBorders>
            <w:shd w:val="clear" w:color="auto" w:fill="000000" w:themeFill="text1"/>
          </w:tcPr>
          <w:p w14:paraId="097FB7E0" w14:textId="01EC0965" w:rsidR="00E236CB" w:rsidRPr="00E236CB" w:rsidRDefault="00DF38CF" w:rsidP="00E228AF">
            <w:pPr>
              <w:pStyle w:val="BodyText"/>
              <w:ind w:left="0"/>
              <w:jc w:val="center"/>
              <w:rPr>
                <w:rFonts w:cs="Arial"/>
                <w:b/>
                <w:color w:val="FFFFFF" w:themeColor="background1"/>
                <w:sz w:val="24"/>
                <w:szCs w:val="24"/>
              </w:rPr>
            </w:pPr>
            <w:r>
              <w:rPr>
                <w:rFonts w:cs="Arial"/>
                <w:b/>
                <w:color w:val="FFFFFF" w:themeColor="background1"/>
                <w:sz w:val="24"/>
                <w:szCs w:val="24"/>
              </w:rPr>
              <w:t xml:space="preserve">Event </w:t>
            </w:r>
            <w:r w:rsidR="00E236CB" w:rsidRPr="00E236CB">
              <w:rPr>
                <w:rFonts w:cs="Arial"/>
                <w:b/>
                <w:color w:val="FFFFFF" w:themeColor="background1"/>
                <w:sz w:val="24"/>
                <w:szCs w:val="24"/>
              </w:rPr>
              <w:t>Title</w:t>
            </w:r>
          </w:p>
        </w:tc>
        <w:tc>
          <w:tcPr>
            <w:tcW w:w="1350" w:type="dxa"/>
            <w:tcBorders>
              <w:bottom w:val="single" w:sz="4" w:space="0" w:color="auto"/>
            </w:tcBorders>
            <w:shd w:val="clear" w:color="auto" w:fill="000000" w:themeFill="text1"/>
          </w:tcPr>
          <w:p w14:paraId="03BDC001" w14:textId="480B7E14" w:rsidR="00E236CB" w:rsidRPr="00E236CB" w:rsidRDefault="00DF38CF" w:rsidP="00E228AF">
            <w:pPr>
              <w:pStyle w:val="BodyText"/>
              <w:ind w:left="0"/>
              <w:jc w:val="center"/>
              <w:rPr>
                <w:rFonts w:cs="Arial"/>
                <w:b/>
                <w:color w:val="FFFFFF" w:themeColor="background1"/>
                <w:sz w:val="24"/>
                <w:szCs w:val="24"/>
              </w:rPr>
            </w:pPr>
            <w:r>
              <w:rPr>
                <w:rFonts w:cs="Arial"/>
                <w:b/>
                <w:color w:val="FFFFFF" w:themeColor="background1"/>
                <w:sz w:val="24"/>
                <w:szCs w:val="24"/>
              </w:rPr>
              <w:t>Event Type</w:t>
            </w:r>
          </w:p>
        </w:tc>
        <w:tc>
          <w:tcPr>
            <w:tcW w:w="1483" w:type="dxa"/>
            <w:tcBorders>
              <w:bottom w:val="single" w:sz="4" w:space="0" w:color="auto"/>
            </w:tcBorders>
            <w:shd w:val="clear" w:color="auto" w:fill="000000" w:themeFill="text1"/>
          </w:tcPr>
          <w:p w14:paraId="217B9F9C" w14:textId="591D4017" w:rsidR="00E236CB" w:rsidRPr="00E236CB" w:rsidRDefault="00DF38CF" w:rsidP="00E228AF">
            <w:pPr>
              <w:pStyle w:val="BodyText"/>
              <w:ind w:left="0"/>
              <w:jc w:val="center"/>
              <w:rPr>
                <w:rFonts w:cs="Arial"/>
                <w:b/>
                <w:color w:val="FFFFFF" w:themeColor="background1"/>
                <w:sz w:val="24"/>
                <w:szCs w:val="24"/>
              </w:rPr>
            </w:pPr>
            <w:r>
              <w:rPr>
                <w:rFonts w:cs="Arial"/>
                <w:b/>
                <w:color w:val="FFFFFF" w:themeColor="background1"/>
                <w:sz w:val="24"/>
                <w:szCs w:val="24"/>
              </w:rPr>
              <w:t>Views</w:t>
            </w:r>
          </w:p>
        </w:tc>
      </w:tr>
      <w:tr w:rsidR="00DF38CF" w14:paraId="6C5A1EBA" w14:textId="77777777" w:rsidTr="002947B6">
        <w:tc>
          <w:tcPr>
            <w:tcW w:w="1368" w:type="dxa"/>
            <w:tcBorders>
              <w:right w:val="nil"/>
            </w:tcBorders>
            <w:shd w:val="clear" w:color="auto" w:fill="B3B3B3"/>
            <w:vAlign w:val="center"/>
          </w:tcPr>
          <w:p w14:paraId="6C7E99B6" w14:textId="12FA0A0C" w:rsidR="00DF38CF" w:rsidRPr="00DF38CF" w:rsidRDefault="0001576B" w:rsidP="00557581">
            <w:pPr>
              <w:pStyle w:val="BodyText"/>
              <w:ind w:left="0"/>
              <w:jc w:val="left"/>
              <w:rPr>
                <w:rFonts w:cs="Arial"/>
                <w:b/>
                <w:sz w:val="24"/>
                <w:szCs w:val="24"/>
              </w:rPr>
            </w:pPr>
            <w:r>
              <w:rPr>
                <w:rFonts w:cs="Arial"/>
                <w:b/>
                <w:sz w:val="24"/>
                <w:szCs w:val="24"/>
              </w:rPr>
              <w:t>201</w:t>
            </w:r>
            <w:r w:rsidR="00733473">
              <w:rPr>
                <w:rFonts w:cs="Arial"/>
                <w:b/>
                <w:sz w:val="24"/>
                <w:szCs w:val="24"/>
              </w:rPr>
              <w:t>8</w:t>
            </w:r>
            <w:r>
              <w:rPr>
                <w:rFonts w:cs="Arial"/>
                <w:b/>
                <w:sz w:val="24"/>
                <w:szCs w:val="24"/>
              </w:rPr>
              <w:t>-20</w:t>
            </w:r>
            <w:r w:rsidR="00733473">
              <w:rPr>
                <w:rFonts w:cs="Arial"/>
                <w:b/>
                <w:sz w:val="24"/>
                <w:szCs w:val="24"/>
              </w:rPr>
              <w:t>20</w:t>
            </w:r>
          </w:p>
        </w:tc>
        <w:tc>
          <w:tcPr>
            <w:tcW w:w="5490" w:type="dxa"/>
            <w:tcBorders>
              <w:left w:val="nil"/>
              <w:right w:val="nil"/>
            </w:tcBorders>
            <w:shd w:val="clear" w:color="auto" w:fill="B3B3B3"/>
            <w:vAlign w:val="center"/>
          </w:tcPr>
          <w:p w14:paraId="4FDBD94C" w14:textId="77777777" w:rsidR="00DF38CF" w:rsidRPr="00DF38CF" w:rsidRDefault="00DF38CF" w:rsidP="00557581">
            <w:pPr>
              <w:pStyle w:val="BodyText"/>
              <w:ind w:left="0"/>
              <w:jc w:val="left"/>
              <w:rPr>
                <w:rFonts w:cs="Arial"/>
                <w:sz w:val="24"/>
                <w:szCs w:val="24"/>
              </w:rPr>
            </w:pPr>
          </w:p>
        </w:tc>
        <w:tc>
          <w:tcPr>
            <w:tcW w:w="1350" w:type="dxa"/>
            <w:tcBorders>
              <w:left w:val="nil"/>
              <w:right w:val="nil"/>
            </w:tcBorders>
            <w:shd w:val="clear" w:color="auto" w:fill="B3B3B3"/>
            <w:vAlign w:val="center"/>
          </w:tcPr>
          <w:p w14:paraId="402C0DF4" w14:textId="77777777" w:rsidR="00DF38CF" w:rsidRPr="00DF38CF" w:rsidRDefault="00DF38CF" w:rsidP="00557581">
            <w:pPr>
              <w:pStyle w:val="BodyText"/>
              <w:ind w:left="0"/>
              <w:jc w:val="left"/>
              <w:rPr>
                <w:rFonts w:cs="Arial"/>
                <w:color w:val="000000"/>
                <w:spacing w:val="0"/>
                <w:sz w:val="24"/>
                <w:szCs w:val="24"/>
              </w:rPr>
            </w:pPr>
          </w:p>
        </w:tc>
        <w:tc>
          <w:tcPr>
            <w:tcW w:w="1483" w:type="dxa"/>
            <w:tcBorders>
              <w:left w:val="nil"/>
            </w:tcBorders>
            <w:shd w:val="clear" w:color="auto" w:fill="B3B3B3"/>
            <w:vAlign w:val="center"/>
          </w:tcPr>
          <w:p w14:paraId="75201F35" w14:textId="77777777" w:rsidR="00DF38CF" w:rsidRPr="00DF38CF" w:rsidRDefault="00DF38CF" w:rsidP="00557581">
            <w:pPr>
              <w:pStyle w:val="BodyText"/>
              <w:ind w:left="0"/>
              <w:jc w:val="left"/>
              <w:rPr>
                <w:rFonts w:cs="Arial"/>
                <w:color w:val="000000"/>
                <w:spacing w:val="0"/>
                <w:sz w:val="24"/>
                <w:szCs w:val="24"/>
              </w:rPr>
            </w:pPr>
          </w:p>
        </w:tc>
      </w:tr>
      <w:tr w:rsidR="002E647E" w14:paraId="26BBE43E" w14:textId="77777777" w:rsidTr="002E647E">
        <w:tc>
          <w:tcPr>
            <w:tcW w:w="1368" w:type="dxa"/>
            <w:vAlign w:val="center"/>
          </w:tcPr>
          <w:p w14:paraId="3E3BFB18" w14:textId="45CA54FF" w:rsidR="002E647E" w:rsidRDefault="00B52A96" w:rsidP="002E647E">
            <w:pPr>
              <w:pStyle w:val="BodyText"/>
              <w:ind w:left="0"/>
              <w:jc w:val="left"/>
              <w:rPr>
                <w:rFonts w:cs="Arial"/>
                <w:color w:val="000000"/>
                <w:sz w:val="24"/>
                <w:szCs w:val="24"/>
              </w:rPr>
            </w:pPr>
            <w:r>
              <w:rPr>
                <w:rFonts w:cs="Arial"/>
                <w:color w:val="000000"/>
                <w:sz w:val="24"/>
                <w:szCs w:val="24"/>
              </w:rPr>
              <w:t>9/15/20</w:t>
            </w:r>
          </w:p>
        </w:tc>
        <w:tc>
          <w:tcPr>
            <w:tcW w:w="5490" w:type="dxa"/>
            <w:vAlign w:val="center"/>
          </w:tcPr>
          <w:p w14:paraId="1E1C8D2E" w14:textId="67E929A1" w:rsidR="002E647E" w:rsidRDefault="00B52A96" w:rsidP="002E647E">
            <w:pPr>
              <w:pStyle w:val="BodyText"/>
              <w:ind w:left="0"/>
              <w:jc w:val="left"/>
              <w:rPr>
                <w:rFonts w:cs="Arial"/>
                <w:color w:val="000000"/>
                <w:sz w:val="24"/>
                <w:szCs w:val="24"/>
              </w:rPr>
            </w:pPr>
            <w:r w:rsidRPr="00B52A96">
              <w:rPr>
                <w:rFonts w:cs="Arial"/>
                <w:color w:val="000000"/>
                <w:sz w:val="24"/>
                <w:szCs w:val="24"/>
              </w:rPr>
              <w:t>Protecting Employee Privacy and Data in the Era of Coronavirus</w:t>
            </w:r>
          </w:p>
        </w:tc>
        <w:tc>
          <w:tcPr>
            <w:tcW w:w="1350" w:type="dxa"/>
            <w:vAlign w:val="center"/>
          </w:tcPr>
          <w:p w14:paraId="4860DFCC" w14:textId="595AEE0A" w:rsidR="002E647E" w:rsidRDefault="00B52A96" w:rsidP="002E647E">
            <w:pPr>
              <w:pStyle w:val="BodyText"/>
              <w:ind w:left="0"/>
              <w:jc w:val="left"/>
              <w:rPr>
                <w:rFonts w:cs="Arial"/>
                <w:color w:val="000000"/>
                <w:sz w:val="24"/>
                <w:szCs w:val="24"/>
              </w:rPr>
            </w:pPr>
            <w:r>
              <w:rPr>
                <w:rFonts w:cs="Arial"/>
                <w:color w:val="000000"/>
                <w:sz w:val="24"/>
                <w:szCs w:val="24"/>
              </w:rPr>
              <w:t>LQH</w:t>
            </w:r>
          </w:p>
        </w:tc>
        <w:tc>
          <w:tcPr>
            <w:tcW w:w="1483" w:type="dxa"/>
            <w:vAlign w:val="center"/>
          </w:tcPr>
          <w:p w14:paraId="477676E4" w14:textId="6DBCFA15" w:rsidR="002E647E" w:rsidRDefault="00B52A96" w:rsidP="002E647E">
            <w:pPr>
              <w:pStyle w:val="BodyText"/>
              <w:ind w:left="0"/>
              <w:jc w:val="left"/>
              <w:rPr>
                <w:rFonts w:cs="Arial"/>
                <w:color w:val="000000"/>
                <w:sz w:val="24"/>
                <w:szCs w:val="24"/>
              </w:rPr>
            </w:pPr>
            <w:r>
              <w:rPr>
                <w:rFonts w:cs="Arial"/>
                <w:color w:val="000000"/>
                <w:sz w:val="24"/>
                <w:szCs w:val="24"/>
              </w:rPr>
              <w:t>91</w:t>
            </w:r>
          </w:p>
        </w:tc>
      </w:tr>
      <w:tr w:rsidR="002E647E" w14:paraId="1F62BE4C" w14:textId="77777777" w:rsidTr="002E647E">
        <w:tc>
          <w:tcPr>
            <w:tcW w:w="1368" w:type="dxa"/>
            <w:vAlign w:val="center"/>
          </w:tcPr>
          <w:p w14:paraId="112FE915" w14:textId="0722F21D" w:rsidR="002E647E" w:rsidRDefault="002E647E" w:rsidP="002E647E">
            <w:pPr>
              <w:pStyle w:val="BodyText"/>
              <w:ind w:left="0"/>
              <w:jc w:val="left"/>
              <w:rPr>
                <w:rFonts w:cs="Arial"/>
                <w:color w:val="000000"/>
                <w:sz w:val="24"/>
                <w:szCs w:val="24"/>
              </w:rPr>
            </w:pPr>
            <w:r w:rsidRPr="002E647E">
              <w:rPr>
                <w:rFonts w:cs="Arial"/>
                <w:color w:val="000000"/>
                <w:sz w:val="24"/>
                <w:szCs w:val="24"/>
              </w:rPr>
              <w:t>8/18/20</w:t>
            </w:r>
          </w:p>
        </w:tc>
        <w:tc>
          <w:tcPr>
            <w:tcW w:w="5490" w:type="dxa"/>
            <w:vAlign w:val="center"/>
          </w:tcPr>
          <w:p w14:paraId="760D73D6" w14:textId="62AEE9CC" w:rsidR="002E647E" w:rsidRDefault="002E647E" w:rsidP="002E647E">
            <w:pPr>
              <w:pStyle w:val="BodyText"/>
              <w:ind w:left="0"/>
              <w:jc w:val="left"/>
              <w:rPr>
                <w:rFonts w:cs="Arial"/>
                <w:color w:val="000000"/>
                <w:sz w:val="24"/>
                <w:szCs w:val="24"/>
              </w:rPr>
            </w:pPr>
            <w:r w:rsidRPr="002E647E">
              <w:rPr>
                <w:rFonts w:cs="Arial"/>
                <w:color w:val="000000"/>
                <w:sz w:val="24"/>
                <w:szCs w:val="24"/>
              </w:rPr>
              <w:t xml:space="preserve">COVID-19 Workplace Safety Regulations </w:t>
            </w:r>
            <w:proofErr w:type="gramStart"/>
            <w:r w:rsidRPr="002E647E">
              <w:rPr>
                <w:rFonts w:cs="Arial"/>
                <w:color w:val="000000"/>
                <w:sz w:val="24"/>
                <w:szCs w:val="24"/>
              </w:rPr>
              <w:t>For</w:t>
            </w:r>
            <w:proofErr w:type="gramEnd"/>
            <w:r w:rsidRPr="002E647E">
              <w:rPr>
                <w:rFonts w:cs="Arial"/>
                <w:color w:val="000000"/>
                <w:sz w:val="24"/>
                <w:szCs w:val="24"/>
              </w:rPr>
              <w:t xml:space="preserve"> Businesses</w:t>
            </w:r>
          </w:p>
        </w:tc>
        <w:tc>
          <w:tcPr>
            <w:tcW w:w="1350" w:type="dxa"/>
            <w:vAlign w:val="center"/>
          </w:tcPr>
          <w:p w14:paraId="7D21D532" w14:textId="6B4C17D7" w:rsidR="002E647E" w:rsidRDefault="002E647E" w:rsidP="002E647E">
            <w:pPr>
              <w:pStyle w:val="BodyText"/>
              <w:ind w:left="0"/>
              <w:jc w:val="left"/>
              <w:rPr>
                <w:rFonts w:cs="Arial"/>
                <w:color w:val="000000"/>
                <w:sz w:val="24"/>
                <w:szCs w:val="24"/>
              </w:rPr>
            </w:pPr>
            <w:r w:rsidRPr="002E647E">
              <w:rPr>
                <w:rFonts w:cs="Arial"/>
                <w:color w:val="000000"/>
                <w:sz w:val="24"/>
                <w:szCs w:val="24"/>
              </w:rPr>
              <w:t>LQH</w:t>
            </w:r>
          </w:p>
        </w:tc>
        <w:tc>
          <w:tcPr>
            <w:tcW w:w="1483" w:type="dxa"/>
            <w:vAlign w:val="center"/>
          </w:tcPr>
          <w:p w14:paraId="15FCD421" w14:textId="613B800D" w:rsidR="002E647E" w:rsidRDefault="002E647E" w:rsidP="002E647E">
            <w:pPr>
              <w:pStyle w:val="BodyText"/>
              <w:ind w:left="0"/>
              <w:jc w:val="left"/>
              <w:rPr>
                <w:rFonts w:cs="Arial"/>
                <w:color w:val="000000"/>
                <w:sz w:val="24"/>
                <w:szCs w:val="24"/>
              </w:rPr>
            </w:pPr>
            <w:r w:rsidRPr="002E647E">
              <w:rPr>
                <w:rFonts w:cs="Arial"/>
                <w:color w:val="000000"/>
                <w:sz w:val="24"/>
                <w:szCs w:val="24"/>
              </w:rPr>
              <w:t>43</w:t>
            </w:r>
          </w:p>
        </w:tc>
      </w:tr>
      <w:tr w:rsidR="002E647E" w14:paraId="6514E429" w14:textId="77777777" w:rsidTr="002E647E">
        <w:tc>
          <w:tcPr>
            <w:tcW w:w="1368" w:type="dxa"/>
            <w:vAlign w:val="center"/>
          </w:tcPr>
          <w:p w14:paraId="2A2B27F4" w14:textId="42AC50C2" w:rsidR="002E647E" w:rsidRDefault="002E647E" w:rsidP="002E647E">
            <w:pPr>
              <w:pStyle w:val="BodyText"/>
              <w:ind w:left="0"/>
              <w:jc w:val="left"/>
              <w:rPr>
                <w:rFonts w:cs="Arial"/>
                <w:color w:val="000000"/>
                <w:sz w:val="24"/>
                <w:szCs w:val="24"/>
              </w:rPr>
            </w:pPr>
            <w:r w:rsidRPr="002E647E">
              <w:rPr>
                <w:rFonts w:cs="Arial"/>
                <w:color w:val="000000"/>
                <w:sz w:val="24"/>
                <w:szCs w:val="24"/>
              </w:rPr>
              <w:t>6/16/20</w:t>
            </w:r>
          </w:p>
        </w:tc>
        <w:tc>
          <w:tcPr>
            <w:tcW w:w="5490" w:type="dxa"/>
            <w:vAlign w:val="center"/>
          </w:tcPr>
          <w:p w14:paraId="54A873E9" w14:textId="67A2FABD" w:rsidR="002E647E" w:rsidRDefault="002E647E" w:rsidP="002E647E">
            <w:pPr>
              <w:pStyle w:val="BodyText"/>
              <w:ind w:left="0"/>
              <w:jc w:val="left"/>
              <w:rPr>
                <w:rFonts w:cs="Arial"/>
                <w:color w:val="000000"/>
                <w:sz w:val="24"/>
                <w:szCs w:val="24"/>
              </w:rPr>
            </w:pPr>
            <w:r w:rsidRPr="002E647E">
              <w:rPr>
                <w:rFonts w:cs="Arial"/>
                <w:color w:val="000000"/>
                <w:sz w:val="24"/>
                <w:szCs w:val="24"/>
              </w:rPr>
              <w:t xml:space="preserve">Latest COVID-19 Insights:  Return </w:t>
            </w:r>
            <w:proofErr w:type="gramStart"/>
            <w:r w:rsidRPr="002E647E">
              <w:rPr>
                <w:rFonts w:cs="Arial"/>
                <w:color w:val="000000"/>
                <w:sz w:val="24"/>
                <w:szCs w:val="24"/>
              </w:rPr>
              <w:t>To</w:t>
            </w:r>
            <w:proofErr w:type="gramEnd"/>
            <w:r w:rsidRPr="002E647E">
              <w:rPr>
                <w:rFonts w:cs="Arial"/>
                <w:color w:val="000000"/>
                <w:sz w:val="24"/>
                <w:szCs w:val="24"/>
              </w:rPr>
              <w:t xml:space="preserve"> Work, Enhanced Compliance Considerations and Challenges Regarding Internal Investigations</w:t>
            </w:r>
          </w:p>
        </w:tc>
        <w:tc>
          <w:tcPr>
            <w:tcW w:w="1350" w:type="dxa"/>
            <w:vAlign w:val="center"/>
          </w:tcPr>
          <w:p w14:paraId="5D739B4B" w14:textId="727A23D0" w:rsidR="002E647E" w:rsidRDefault="002E647E" w:rsidP="002E647E">
            <w:pPr>
              <w:pStyle w:val="BodyText"/>
              <w:ind w:left="0"/>
              <w:jc w:val="left"/>
              <w:rPr>
                <w:rFonts w:cs="Arial"/>
                <w:color w:val="000000"/>
                <w:sz w:val="24"/>
                <w:szCs w:val="24"/>
              </w:rPr>
            </w:pPr>
            <w:r w:rsidRPr="002E647E">
              <w:rPr>
                <w:rFonts w:cs="Arial"/>
                <w:color w:val="000000"/>
                <w:sz w:val="24"/>
                <w:szCs w:val="24"/>
              </w:rPr>
              <w:t>LQH</w:t>
            </w:r>
          </w:p>
        </w:tc>
        <w:tc>
          <w:tcPr>
            <w:tcW w:w="1483" w:type="dxa"/>
            <w:vAlign w:val="center"/>
          </w:tcPr>
          <w:p w14:paraId="37196A6F" w14:textId="52BCC5C4" w:rsidR="002E647E" w:rsidRDefault="002E647E" w:rsidP="002E647E">
            <w:pPr>
              <w:pStyle w:val="BodyText"/>
              <w:ind w:left="0"/>
              <w:jc w:val="left"/>
              <w:rPr>
                <w:rFonts w:cs="Arial"/>
                <w:color w:val="000000"/>
                <w:sz w:val="24"/>
                <w:szCs w:val="24"/>
              </w:rPr>
            </w:pPr>
            <w:r w:rsidRPr="002E647E">
              <w:rPr>
                <w:rFonts w:cs="Arial"/>
                <w:color w:val="000000"/>
                <w:sz w:val="24"/>
                <w:szCs w:val="24"/>
              </w:rPr>
              <w:t>129</w:t>
            </w:r>
          </w:p>
        </w:tc>
      </w:tr>
      <w:tr w:rsidR="002E647E" w14:paraId="00EE3D23" w14:textId="77777777" w:rsidTr="002E647E">
        <w:tc>
          <w:tcPr>
            <w:tcW w:w="1368" w:type="dxa"/>
            <w:vAlign w:val="center"/>
          </w:tcPr>
          <w:p w14:paraId="6D81EFCE" w14:textId="2EFBDCED" w:rsidR="002E647E" w:rsidRDefault="002E647E" w:rsidP="002E647E">
            <w:pPr>
              <w:pStyle w:val="BodyText"/>
              <w:ind w:left="0"/>
              <w:jc w:val="left"/>
              <w:rPr>
                <w:rFonts w:cs="Arial"/>
                <w:color w:val="000000"/>
                <w:sz w:val="24"/>
                <w:szCs w:val="24"/>
              </w:rPr>
            </w:pPr>
            <w:r w:rsidRPr="002E647E">
              <w:rPr>
                <w:rFonts w:cs="Arial"/>
                <w:color w:val="000000"/>
                <w:sz w:val="24"/>
                <w:szCs w:val="24"/>
              </w:rPr>
              <w:t>5/19/20</w:t>
            </w:r>
          </w:p>
        </w:tc>
        <w:tc>
          <w:tcPr>
            <w:tcW w:w="5490" w:type="dxa"/>
            <w:vAlign w:val="center"/>
          </w:tcPr>
          <w:p w14:paraId="2CD995CB" w14:textId="0F573915" w:rsidR="002E647E" w:rsidRDefault="002E647E" w:rsidP="002E647E">
            <w:pPr>
              <w:pStyle w:val="BodyText"/>
              <w:ind w:left="0"/>
              <w:jc w:val="left"/>
              <w:rPr>
                <w:rFonts w:cs="Arial"/>
                <w:color w:val="000000"/>
                <w:sz w:val="24"/>
                <w:szCs w:val="24"/>
              </w:rPr>
            </w:pPr>
            <w:r w:rsidRPr="002E647E">
              <w:rPr>
                <w:rFonts w:cs="Arial"/>
                <w:color w:val="000000"/>
                <w:sz w:val="24"/>
                <w:szCs w:val="24"/>
              </w:rPr>
              <w:t xml:space="preserve">Cyber Threats and Vulnerabilities - How </w:t>
            </w:r>
            <w:proofErr w:type="gramStart"/>
            <w:r w:rsidRPr="002E647E">
              <w:rPr>
                <w:rFonts w:cs="Arial"/>
                <w:color w:val="000000"/>
                <w:sz w:val="24"/>
                <w:szCs w:val="24"/>
              </w:rPr>
              <w:t>To</w:t>
            </w:r>
            <w:proofErr w:type="gramEnd"/>
            <w:r w:rsidRPr="002E647E">
              <w:rPr>
                <w:rFonts w:cs="Arial"/>
                <w:color w:val="000000"/>
                <w:sz w:val="24"/>
                <w:szCs w:val="24"/>
              </w:rPr>
              <w:t xml:space="preserve"> Minimize Exposure During These Times</w:t>
            </w:r>
          </w:p>
        </w:tc>
        <w:tc>
          <w:tcPr>
            <w:tcW w:w="1350" w:type="dxa"/>
            <w:vAlign w:val="center"/>
          </w:tcPr>
          <w:p w14:paraId="32544C36" w14:textId="20358AF6" w:rsidR="002E647E" w:rsidRDefault="002E647E" w:rsidP="002E647E">
            <w:pPr>
              <w:pStyle w:val="BodyText"/>
              <w:ind w:left="0"/>
              <w:jc w:val="left"/>
              <w:rPr>
                <w:rFonts w:cs="Arial"/>
                <w:color w:val="000000"/>
                <w:sz w:val="24"/>
                <w:szCs w:val="24"/>
              </w:rPr>
            </w:pPr>
            <w:r w:rsidRPr="002E647E">
              <w:rPr>
                <w:rFonts w:cs="Arial"/>
                <w:color w:val="000000"/>
                <w:sz w:val="24"/>
                <w:szCs w:val="24"/>
              </w:rPr>
              <w:t>LQH</w:t>
            </w:r>
          </w:p>
        </w:tc>
        <w:tc>
          <w:tcPr>
            <w:tcW w:w="1483" w:type="dxa"/>
            <w:vAlign w:val="center"/>
          </w:tcPr>
          <w:p w14:paraId="66FC87AF" w14:textId="4120B8EA" w:rsidR="002E647E" w:rsidRDefault="002E647E" w:rsidP="002E647E">
            <w:pPr>
              <w:pStyle w:val="BodyText"/>
              <w:ind w:left="0"/>
              <w:jc w:val="left"/>
              <w:rPr>
                <w:rFonts w:cs="Arial"/>
                <w:color w:val="000000"/>
                <w:sz w:val="24"/>
                <w:szCs w:val="24"/>
              </w:rPr>
            </w:pPr>
            <w:r w:rsidRPr="002E647E">
              <w:rPr>
                <w:rFonts w:cs="Arial"/>
                <w:color w:val="000000"/>
                <w:sz w:val="24"/>
                <w:szCs w:val="24"/>
              </w:rPr>
              <w:t>81</w:t>
            </w:r>
          </w:p>
        </w:tc>
      </w:tr>
      <w:tr w:rsidR="002E647E" w14:paraId="0A0C660E" w14:textId="77777777" w:rsidTr="002E647E">
        <w:tc>
          <w:tcPr>
            <w:tcW w:w="1368" w:type="dxa"/>
            <w:vAlign w:val="center"/>
          </w:tcPr>
          <w:p w14:paraId="4EAC2528" w14:textId="1F62AFAB" w:rsidR="002E647E" w:rsidRDefault="002E647E" w:rsidP="002E647E">
            <w:pPr>
              <w:pStyle w:val="BodyText"/>
              <w:ind w:left="0"/>
              <w:jc w:val="left"/>
              <w:rPr>
                <w:rFonts w:cs="Arial"/>
                <w:color w:val="000000"/>
                <w:sz w:val="24"/>
                <w:szCs w:val="24"/>
              </w:rPr>
            </w:pPr>
            <w:r w:rsidRPr="002E647E">
              <w:rPr>
                <w:rFonts w:cs="Arial"/>
                <w:color w:val="000000"/>
                <w:sz w:val="24"/>
                <w:szCs w:val="24"/>
              </w:rPr>
              <w:t>4/21/20</w:t>
            </w:r>
          </w:p>
        </w:tc>
        <w:tc>
          <w:tcPr>
            <w:tcW w:w="5490" w:type="dxa"/>
            <w:vAlign w:val="center"/>
          </w:tcPr>
          <w:p w14:paraId="3D1A4746" w14:textId="27F9F19D" w:rsidR="002E647E" w:rsidRDefault="002E647E" w:rsidP="002E647E">
            <w:pPr>
              <w:pStyle w:val="BodyText"/>
              <w:ind w:left="0"/>
              <w:jc w:val="left"/>
              <w:rPr>
                <w:rFonts w:cs="Arial"/>
                <w:color w:val="000000"/>
                <w:sz w:val="24"/>
                <w:szCs w:val="24"/>
              </w:rPr>
            </w:pPr>
            <w:r w:rsidRPr="002E647E">
              <w:rPr>
                <w:rFonts w:cs="Arial"/>
                <w:color w:val="000000"/>
                <w:sz w:val="24"/>
                <w:szCs w:val="24"/>
              </w:rPr>
              <w:t>U.S. Sanctions</w:t>
            </w:r>
          </w:p>
        </w:tc>
        <w:tc>
          <w:tcPr>
            <w:tcW w:w="1350" w:type="dxa"/>
            <w:vAlign w:val="center"/>
          </w:tcPr>
          <w:p w14:paraId="342D2245" w14:textId="3AB6DA3E" w:rsidR="002E647E" w:rsidRDefault="002E647E" w:rsidP="002E647E">
            <w:pPr>
              <w:pStyle w:val="BodyText"/>
              <w:ind w:left="0"/>
              <w:jc w:val="left"/>
              <w:rPr>
                <w:rFonts w:cs="Arial"/>
                <w:color w:val="000000"/>
                <w:sz w:val="24"/>
                <w:szCs w:val="24"/>
              </w:rPr>
            </w:pPr>
            <w:r w:rsidRPr="002E647E">
              <w:rPr>
                <w:rFonts w:cs="Arial"/>
                <w:color w:val="000000"/>
                <w:sz w:val="24"/>
                <w:szCs w:val="24"/>
              </w:rPr>
              <w:t>LQH</w:t>
            </w:r>
          </w:p>
        </w:tc>
        <w:tc>
          <w:tcPr>
            <w:tcW w:w="1483" w:type="dxa"/>
            <w:vAlign w:val="center"/>
          </w:tcPr>
          <w:p w14:paraId="428882BD" w14:textId="13DF5DEF" w:rsidR="002E647E" w:rsidRDefault="002E647E" w:rsidP="002E647E">
            <w:pPr>
              <w:pStyle w:val="BodyText"/>
              <w:ind w:left="0"/>
              <w:jc w:val="left"/>
              <w:rPr>
                <w:rFonts w:cs="Arial"/>
                <w:color w:val="000000"/>
                <w:sz w:val="24"/>
                <w:szCs w:val="24"/>
              </w:rPr>
            </w:pPr>
            <w:r w:rsidRPr="002E647E">
              <w:rPr>
                <w:rFonts w:cs="Arial"/>
                <w:color w:val="000000"/>
                <w:sz w:val="24"/>
                <w:szCs w:val="24"/>
              </w:rPr>
              <w:t>93</w:t>
            </w:r>
          </w:p>
        </w:tc>
      </w:tr>
      <w:tr w:rsidR="002E647E" w14:paraId="3EB74811" w14:textId="77777777" w:rsidTr="002E647E">
        <w:tc>
          <w:tcPr>
            <w:tcW w:w="1368" w:type="dxa"/>
            <w:vAlign w:val="center"/>
          </w:tcPr>
          <w:p w14:paraId="18B3CEF3" w14:textId="7B235264" w:rsidR="002E647E" w:rsidRDefault="002E647E" w:rsidP="002E647E">
            <w:pPr>
              <w:pStyle w:val="BodyText"/>
              <w:ind w:left="0"/>
              <w:jc w:val="left"/>
              <w:rPr>
                <w:rFonts w:cs="Arial"/>
                <w:color w:val="000000"/>
                <w:sz w:val="24"/>
                <w:szCs w:val="24"/>
              </w:rPr>
            </w:pPr>
            <w:r w:rsidRPr="002E647E">
              <w:rPr>
                <w:rFonts w:cs="Arial"/>
                <w:color w:val="000000"/>
                <w:sz w:val="24"/>
                <w:szCs w:val="24"/>
              </w:rPr>
              <w:t>3/17/20</w:t>
            </w:r>
          </w:p>
        </w:tc>
        <w:tc>
          <w:tcPr>
            <w:tcW w:w="5490" w:type="dxa"/>
            <w:vAlign w:val="center"/>
          </w:tcPr>
          <w:p w14:paraId="45170C08" w14:textId="151CCBDA" w:rsidR="002E647E" w:rsidRDefault="002E647E" w:rsidP="002E647E">
            <w:pPr>
              <w:pStyle w:val="BodyText"/>
              <w:ind w:left="0"/>
              <w:jc w:val="left"/>
              <w:rPr>
                <w:rFonts w:cs="Arial"/>
                <w:color w:val="000000"/>
                <w:sz w:val="24"/>
                <w:szCs w:val="24"/>
              </w:rPr>
            </w:pPr>
            <w:r w:rsidRPr="002E647E">
              <w:rPr>
                <w:rFonts w:cs="Arial"/>
                <w:color w:val="000000"/>
                <w:sz w:val="24"/>
                <w:szCs w:val="24"/>
              </w:rPr>
              <w:t>Navigating the Short-Term Legal Challenges of COVID-19</w:t>
            </w:r>
          </w:p>
        </w:tc>
        <w:tc>
          <w:tcPr>
            <w:tcW w:w="1350" w:type="dxa"/>
            <w:vAlign w:val="center"/>
          </w:tcPr>
          <w:p w14:paraId="20355AE3" w14:textId="0CC5380D" w:rsidR="002E647E" w:rsidRDefault="002E647E" w:rsidP="002E647E">
            <w:pPr>
              <w:pStyle w:val="BodyText"/>
              <w:ind w:left="0"/>
              <w:jc w:val="left"/>
              <w:rPr>
                <w:rFonts w:cs="Arial"/>
                <w:color w:val="000000"/>
                <w:sz w:val="24"/>
                <w:szCs w:val="24"/>
              </w:rPr>
            </w:pPr>
            <w:r w:rsidRPr="002E647E">
              <w:rPr>
                <w:rFonts w:cs="Arial"/>
                <w:color w:val="000000"/>
                <w:sz w:val="24"/>
                <w:szCs w:val="24"/>
              </w:rPr>
              <w:t>LQH</w:t>
            </w:r>
          </w:p>
        </w:tc>
        <w:tc>
          <w:tcPr>
            <w:tcW w:w="1483" w:type="dxa"/>
            <w:vAlign w:val="center"/>
          </w:tcPr>
          <w:p w14:paraId="39EC70FC" w14:textId="0503F3A3" w:rsidR="002E647E" w:rsidRDefault="002E647E" w:rsidP="002E647E">
            <w:pPr>
              <w:pStyle w:val="BodyText"/>
              <w:ind w:left="0"/>
              <w:jc w:val="left"/>
              <w:rPr>
                <w:rFonts w:cs="Arial"/>
                <w:color w:val="000000"/>
                <w:sz w:val="24"/>
                <w:szCs w:val="24"/>
              </w:rPr>
            </w:pPr>
            <w:r w:rsidRPr="002E647E">
              <w:rPr>
                <w:rFonts w:cs="Arial"/>
                <w:color w:val="000000"/>
                <w:sz w:val="24"/>
                <w:szCs w:val="24"/>
              </w:rPr>
              <w:t>272</w:t>
            </w:r>
          </w:p>
        </w:tc>
      </w:tr>
      <w:tr w:rsidR="002E647E" w14:paraId="31D39F2C" w14:textId="77777777" w:rsidTr="002E647E">
        <w:tc>
          <w:tcPr>
            <w:tcW w:w="1368" w:type="dxa"/>
            <w:vAlign w:val="center"/>
          </w:tcPr>
          <w:p w14:paraId="185489D2" w14:textId="03A66E70" w:rsidR="002E647E" w:rsidRDefault="002E647E" w:rsidP="002E647E">
            <w:pPr>
              <w:pStyle w:val="BodyText"/>
              <w:ind w:left="0"/>
              <w:jc w:val="left"/>
              <w:rPr>
                <w:rFonts w:cs="Arial"/>
                <w:color w:val="000000"/>
                <w:sz w:val="24"/>
                <w:szCs w:val="24"/>
              </w:rPr>
            </w:pPr>
            <w:r w:rsidRPr="002E647E">
              <w:rPr>
                <w:rFonts w:cs="Arial"/>
                <w:color w:val="000000"/>
                <w:sz w:val="24"/>
                <w:szCs w:val="24"/>
              </w:rPr>
              <w:t>2/18/20</w:t>
            </w:r>
          </w:p>
        </w:tc>
        <w:tc>
          <w:tcPr>
            <w:tcW w:w="5490" w:type="dxa"/>
            <w:vAlign w:val="center"/>
          </w:tcPr>
          <w:p w14:paraId="7E38085D" w14:textId="22E77756" w:rsidR="002E647E" w:rsidRDefault="002E647E" w:rsidP="002E647E">
            <w:pPr>
              <w:pStyle w:val="BodyText"/>
              <w:ind w:left="0"/>
              <w:jc w:val="left"/>
              <w:rPr>
                <w:rFonts w:cs="Arial"/>
                <w:color w:val="000000"/>
                <w:sz w:val="24"/>
                <w:szCs w:val="24"/>
              </w:rPr>
            </w:pPr>
            <w:r w:rsidRPr="002E647E">
              <w:rPr>
                <w:rFonts w:cs="Arial"/>
                <w:color w:val="000000"/>
                <w:sz w:val="24"/>
                <w:szCs w:val="24"/>
              </w:rPr>
              <w:t>Key Developments in US Export Controls</w:t>
            </w:r>
          </w:p>
        </w:tc>
        <w:tc>
          <w:tcPr>
            <w:tcW w:w="1350" w:type="dxa"/>
            <w:vAlign w:val="center"/>
          </w:tcPr>
          <w:p w14:paraId="46A5D823" w14:textId="24D9DE02" w:rsidR="002E647E" w:rsidRDefault="002E647E" w:rsidP="002E647E">
            <w:pPr>
              <w:pStyle w:val="BodyText"/>
              <w:ind w:left="0"/>
              <w:jc w:val="left"/>
              <w:rPr>
                <w:rFonts w:cs="Arial"/>
                <w:color w:val="000000"/>
                <w:sz w:val="24"/>
                <w:szCs w:val="24"/>
              </w:rPr>
            </w:pPr>
            <w:r w:rsidRPr="002E647E">
              <w:rPr>
                <w:rFonts w:cs="Arial"/>
                <w:color w:val="000000"/>
                <w:sz w:val="24"/>
                <w:szCs w:val="24"/>
              </w:rPr>
              <w:t>LQH</w:t>
            </w:r>
          </w:p>
        </w:tc>
        <w:tc>
          <w:tcPr>
            <w:tcW w:w="1483" w:type="dxa"/>
            <w:vAlign w:val="center"/>
          </w:tcPr>
          <w:p w14:paraId="63619665" w14:textId="5526BC4E" w:rsidR="002E647E" w:rsidRDefault="002E647E" w:rsidP="002E647E">
            <w:pPr>
              <w:pStyle w:val="BodyText"/>
              <w:ind w:left="0"/>
              <w:jc w:val="left"/>
              <w:rPr>
                <w:rFonts w:cs="Arial"/>
                <w:color w:val="000000"/>
                <w:sz w:val="24"/>
                <w:szCs w:val="24"/>
              </w:rPr>
            </w:pPr>
            <w:r w:rsidRPr="002E647E">
              <w:rPr>
                <w:rFonts w:cs="Arial"/>
                <w:color w:val="000000"/>
                <w:sz w:val="24"/>
                <w:szCs w:val="24"/>
              </w:rPr>
              <w:t>67</w:t>
            </w:r>
          </w:p>
        </w:tc>
      </w:tr>
      <w:tr w:rsidR="002E647E" w14:paraId="67E61229" w14:textId="77777777" w:rsidTr="002E647E">
        <w:tc>
          <w:tcPr>
            <w:tcW w:w="1368" w:type="dxa"/>
            <w:vAlign w:val="center"/>
          </w:tcPr>
          <w:p w14:paraId="1E8E25D7" w14:textId="4A12E469" w:rsidR="002E647E" w:rsidRDefault="002E647E" w:rsidP="002E647E">
            <w:pPr>
              <w:pStyle w:val="BodyText"/>
              <w:ind w:left="0"/>
              <w:jc w:val="left"/>
              <w:rPr>
                <w:rFonts w:cs="Arial"/>
                <w:color w:val="000000"/>
                <w:sz w:val="24"/>
                <w:szCs w:val="24"/>
              </w:rPr>
            </w:pPr>
            <w:r w:rsidRPr="002E647E">
              <w:rPr>
                <w:rFonts w:cs="Arial"/>
                <w:color w:val="000000"/>
                <w:sz w:val="24"/>
                <w:szCs w:val="24"/>
              </w:rPr>
              <w:t>1/21/20</w:t>
            </w:r>
          </w:p>
        </w:tc>
        <w:tc>
          <w:tcPr>
            <w:tcW w:w="5490" w:type="dxa"/>
            <w:vAlign w:val="center"/>
          </w:tcPr>
          <w:p w14:paraId="4E4E6E30" w14:textId="51D17572" w:rsidR="002E647E" w:rsidRDefault="002E647E" w:rsidP="002E647E">
            <w:pPr>
              <w:pStyle w:val="BodyText"/>
              <w:ind w:left="0"/>
              <w:jc w:val="left"/>
              <w:rPr>
                <w:rFonts w:cs="Arial"/>
                <w:color w:val="000000"/>
                <w:sz w:val="24"/>
                <w:szCs w:val="24"/>
              </w:rPr>
            </w:pPr>
            <w:r w:rsidRPr="002E647E">
              <w:rPr>
                <w:rFonts w:cs="Arial"/>
                <w:color w:val="000000"/>
                <w:sz w:val="24"/>
                <w:szCs w:val="24"/>
              </w:rPr>
              <w:t>FCPA Enforcement – 2019 Recap and What to Expect in 2020</w:t>
            </w:r>
          </w:p>
        </w:tc>
        <w:tc>
          <w:tcPr>
            <w:tcW w:w="1350" w:type="dxa"/>
            <w:vAlign w:val="center"/>
          </w:tcPr>
          <w:p w14:paraId="31E61369" w14:textId="6B93866E" w:rsidR="002E647E" w:rsidRDefault="002E647E" w:rsidP="002E647E">
            <w:pPr>
              <w:pStyle w:val="BodyText"/>
              <w:ind w:left="0"/>
              <w:jc w:val="left"/>
              <w:rPr>
                <w:rFonts w:cs="Arial"/>
                <w:color w:val="000000"/>
                <w:sz w:val="24"/>
                <w:szCs w:val="24"/>
              </w:rPr>
            </w:pPr>
            <w:r w:rsidRPr="002E647E">
              <w:rPr>
                <w:rFonts w:cs="Arial"/>
                <w:color w:val="000000"/>
                <w:sz w:val="24"/>
                <w:szCs w:val="24"/>
              </w:rPr>
              <w:t>LQH</w:t>
            </w:r>
          </w:p>
        </w:tc>
        <w:tc>
          <w:tcPr>
            <w:tcW w:w="1483" w:type="dxa"/>
            <w:vAlign w:val="center"/>
          </w:tcPr>
          <w:p w14:paraId="6283732B" w14:textId="15991902" w:rsidR="002E647E" w:rsidRDefault="002E647E" w:rsidP="002E647E">
            <w:pPr>
              <w:pStyle w:val="BodyText"/>
              <w:ind w:left="0"/>
              <w:jc w:val="left"/>
              <w:rPr>
                <w:rFonts w:cs="Arial"/>
                <w:color w:val="000000"/>
                <w:sz w:val="24"/>
                <w:szCs w:val="24"/>
              </w:rPr>
            </w:pPr>
            <w:r w:rsidRPr="002E647E">
              <w:rPr>
                <w:rFonts w:cs="Arial"/>
                <w:color w:val="000000"/>
                <w:sz w:val="24"/>
                <w:szCs w:val="24"/>
              </w:rPr>
              <w:t>87</w:t>
            </w:r>
          </w:p>
        </w:tc>
      </w:tr>
      <w:tr w:rsidR="002E647E" w14:paraId="65AC8FCA" w14:textId="77777777" w:rsidTr="002E647E">
        <w:tc>
          <w:tcPr>
            <w:tcW w:w="1368" w:type="dxa"/>
            <w:vAlign w:val="center"/>
          </w:tcPr>
          <w:p w14:paraId="00538B0F" w14:textId="2D611CB2" w:rsidR="002E647E" w:rsidRDefault="002E647E" w:rsidP="002E647E">
            <w:pPr>
              <w:pStyle w:val="BodyText"/>
              <w:ind w:left="0"/>
              <w:jc w:val="left"/>
              <w:rPr>
                <w:rFonts w:cs="Arial"/>
                <w:color w:val="000000"/>
                <w:sz w:val="24"/>
                <w:szCs w:val="24"/>
              </w:rPr>
            </w:pPr>
            <w:r w:rsidRPr="002E647E">
              <w:rPr>
                <w:rFonts w:cs="Arial"/>
                <w:color w:val="000000"/>
                <w:sz w:val="24"/>
                <w:szCs w:val="24"/>
              </w:rPr>
              <w:t>11/19/19</w:t>
            </w:r>
          </w:p>
        </w:tc>
        <w:tc>
          <w:tcPr>
            <w:tcW w:w="5490" w:type="dxa"/>
            <w:vAlign w:val="center"/>
          </w:tcPr>
          <w:p w14:paraId="200A81F6" w14:textId="0196B0A2" w:rsidR="002E647E" w:rsidRDefault="002E647E" w:rsidP="002E647E">
            <w:pPr>
              <w:pStyle w:val="BodyText"/>
              <w:ind w:left="0"/>
              <w:jc w:val="left"/>
              <w:rPr>
                <w:rFonts w:cs="Arial"/>
                <w:color w:val="000000"/>
                <w:sz w:val="24"/>
                <w:szCs w:val="24"/>
              </w:rPr>
            </w:pPr>
            <w:r w:rsidRPr="002E647E">
              <w:rPr>
                <w:rFonts w:cs="Arial"/>
                <w:color w:val="000000"/>
                <w:sz w:val="24"/>
                <w:szCs w:val="24"/>
              </w:rPr>
              <w:t>ICYMI…Best Practices and Lessons Learned from the Compliance and Ethics Annual Meeting Sessions</w:t>
            </w:r>
          </w:p>
        </w:tc>
        <w:tc>
          <w:tcPr>
            <w:tcW w:w="1350" w:type="dxa"/>
            <w:vAlign w:val="center"/>
          </w:tcPr>
          <w:p w14:paraId="4E288718" w14:textId="0D02F3C6" w:rsidR="002E647E" w:rsidRDefault="002E647E" w:rsidP="002E647E">
            <w:pPr>
              <w:pStyle w:val="BodyText"/>
              <w:ind w:left="0"/>
              <w:jc w:val="left"/>
              <w:rPr>
                <w:rFonts w:cs="Arial"/>
                <w:color w:val="000000"/>
                <w:sz w:val="24"/>
                <w:szCs w:val="24"/>
              </w:rPr>
            </w:pPr>
            <w:r w:rsidRPr="002E647E">
              <w:rPr>
                <w:rFonts w:cs="Arial"/>
                <w:color w:val="000000"/>
                <w:sz w:val="24"/>
                <w:szCs w:val="24"/>
              </w:rPr>
              <w:t>LQH</w:t>
            </w:r>
          </w:p>
        </w:tc>
        <w:tc>
          <w:tcPr>
            <w:tcW w:w="1483" w:type="dxa"/>
            <w:vAlign w:val="center"/>
          </w:tcPr>
          <w:p w14:paraId="03D38BF3" w14:textId="454E99E5" w:rsidR="002E647E" w:rsidRDefault="002E647E" w:rsidP="002E647E">
            <w:pPr>
              <w:pStyle w:val="BodyText"/>
              <w:ind w:left="0"/>
              <w:jc w:val="left"/>
              <w:rPr>
                <w:rFonts w:cs="Arial"/>
                <w:color w:val="000000"/>
                <w:sz w:val="24"/>
                <w:szCs w:val="24"/>
              </w:rPr>
            </w:pPr>
            <w:r w:rsidRPr="002E647E">
              <w:rPr>
                <w:rFonts w:cs="Arial"/>
                <w:color w:val="000000"/>
                <w:sz w:val="24"/>
                <w:szCs w:val="24"/>
              </w:rPr>
              <w:t>52</w:t>
            </w:r>
          </w:p>
        </w:tc>
      </w:tr>
      <w:tr w:rsidR="0069677D" w14:paraId="04CE71A3" w14:textId="77777777" w:rsidTr="002E647E">
        <w:tc>
          <w:tcPr>
            <w:tcW w:w="1368" w:type="dxa"/>
            <w:vAlign w:val="center"/>
          </w:tcPr>
          <w:p w14:paraId="2FCBCC82" w14:textId="322E2531" w:rsidR="0069677D" w:rsidRPr="00EF62ED" w:rsidRDefault="0069677D" w:rsidP="002E647E">
            <w:pPr>
              <w:pStyle w:val="BodyText"/>
              <w:ind w:left="0"/>
              <w:jc w:val="left"/>
              <w:rPr>
                <w:rFonts w:cs="Arial"/>
                <w:color w:val="000000"/>
                <w:sz w:val="24"/>
                <w:szCs w:val="24"/>
              </w:rPr>
            </w:pPr>
            <w:r>
              <w:rPr>
                <w:rFonts w:cs="Arial"/>
                <w:color w:val="000000"/>
                <w:sz w:val="24"/>
                <w:szCs w:val="24"/>
              </w:rPr>
              <w:t>9/17/2019</w:t>
            </w:r>
          </w:p>
        </w:tc>
        <w:tc>
          <w:tcPr>
            <w:tcW w:w="5490" w:type="dxa"/>
            <w:vAlign w:val="center"/>
          </w:tcPr>
          <w:p w14:paraId="387156B1" w14:textId="156263FA" w:rsidR="0069677D" w:rsidRPr="00EF62ED" w:rsidRDefault="0069677D" w:rsidP="002E647E">
            <w:pPr>
              <w:pStyle w:val="BodyText"/>
              <w:ind w:left="0"/>
              <w:jc w:val="left"/>
              <w:rPr>
                <w:rFonts w:cs="Arial"/>
                <w:color w:val="000000"/>
                <w:sz w:val="24"/>
                <w:szCs w:val="24"/>
              </w:rPr>
            </w:pPr>
            <w:r>
              <w:rPr>
                <w:rFonts w:cs="Arial"/>
                <w:color w:val="000000"/>
                <w:sz w:val="24"/>
                <w:szCs w:val="24"/>
              </w:rPr>
              <w:t xml:space="preserve">Hot Topics </w:t>
            </w:r>
            <w:proofErr w:type="gramStart"/>
            <w:r>
              <w:rPr>
                <w:rFonts w:cs="Arial"/>
                <w:color w:val="000000"/>
                <w:sz w:val="24"/>
                <w:szCs w:val="24"/>
              </w:rPr>
              <w:t>In</w:t>
            </w:r>
            <w:proofErr w:type="gramEnd"/>
            <w:r>
              <w:rPr>
                <w:rFonts w:cs="Arial"/>
                <w:color w:val="000000"/>
                <w:sz w:val="24"/>
                <w:szCs w:val="24"/>
              </w:rPr>
              <w:t xml:space="preserve"> Privacy &amp; Security Compliance</w:t>
            </w:r>
          </w:p>
        </w:tc>
        <w:tc>
          <w:tcPr>
            <w:tcW w:w="1350" w:type="dxa"/>
            <w:vAlign w:val="center"/>
          </w:tcPr>
          <w:p w14:paraId="6F17985E" w14:textId="5E453AE5" w:rsidR="0069677D" w:rsidRPr="00EF62ED" w:rsidRDefault="0069677D" w:rsidP="002E647E">
            <w:pPr>
              <w:pStyle w:val="BodyText"/>
              <w:ind w:left="0"/>
              <w:jc w:val="left"/>
              <w:rPr>
                <w:rFonts w:cs="Arial"/>
                <w:color w:val="000000"/>
                <w:sz w:val="24"/>
                <w:szCs w:val="24"/>
              </w:rPr>
            </w:pPr>
            <w:r>
              <w:rPr>
                <w:rFonts w:cs="Arial"/>
                <w:color w:val="000000"/>
                <w:sz w:val="24"/>
                <w:szCs w:val="24"/>
              </w:rPr>
              <w:t>LQH</w:t>
            </w:r>
          </w:p>
        </w:tc>
        <w:tc>
          <w:tcPr>
            <w:tcW w:w="1483" w:type="dxa"/>
            <w:vAlign w:val="center"/>
          </w:tcPr>
          <w:p w14:paraId="773D46B4" w14:textId="49179DD4" w:rsidR="0069677D" w:rsidRPr="00EF62ED" w:rsidRDefault="0069677D" w:rsidP="002E647E">
            <w:pPr>
              <w:pStyle w:val="BodyText"/>
              <w:ind w:left="0"/>
              <w:jc w:val="left"/>
              <w:rPr>
                <w:rFonts w:cs="Arial"/>
                <w:color w:val="000000"/>
                <w:sz w:val="24"/>
                <w:szCs w:val="24"/>
              </w:rPr>
            </w:pPr>
            <w:r>
              <w:rPr>
                <w:rFonts w:cs="Arial"/>
                <w:color w:val="000000"/>
                <w:sz w:val="24"/>
                <w:szCs w:val="24"/>
              </w:rPr>
              <w:t>114</w:t>
            </w:r>
          </w:p>
        </w:tc>
      </w:tr>
      <w:tr w:rsidR="00EF62ED" w14:paraId="24A8E921" w14:textId="77777777" w:rsidTr="002E647E">
        <w:tc>
          <w:tcPr>
            <w:tcW w:w="1368" w:type="dxa"/>
            <w:vAlign w:val="center"/>
          </w:tcPr>
          <w:p w14:paraId="3A5C6A53" w14:textId="7EF490BC" w:rsidR="00EF62ED" w:rsidRPr="00EF62ED" w:rsidRDefault="00EF62ED" w:rsidP="002E647E">
            <w:pPr>
              <w:pStyle w:val="BodyText"/>
              <w:ind w:left="0"/>
              <w:jc w:val="left"/>
              <w:rPr>
                <w:rFonts w:cs="Arial"/>
                <w:sz w:val="24"/>
                <w:szCs w:val="24"/>
              </w:rPr>
            </w:pPr>
            <w:r w:rsidRPr="00EF62ED">
              <w:rPr>
                <w:rFonts w:cs="Arial"/>
                <w:color w:val="000000"/>
                <w:sz w:val="24"/>
                <w:szCs w:val="24"/>
              </w:rPr>
              <w:t>8/20/2019</w:t>
            </w:r>
          </w:p>
        </w:tc>
        <w:tc>
          <w:tcPr>
            <w:tcW w:w="5490" w:type="dxa"/>
            <w:vAlign w:val="center"/>
          </w:tcPr>
          <w:p w14:paraId="0667BAD6" w14:textId="07616F02" w:rsidR="00EF62ED" w:rsidRPr="00EF62ED" w:rsidRDefault="00EF62ED" w:rsidP="002E647E">
            <w:pPr>
              <w:pStyle w:val="BodyText"/>
              <w:ind w:left="0"/>
              <w:jc w:val="left"/>
              <w:rPr>
                <w:rFonts w:cs="Arial"/>
                <w:sz w:val="24"/>
                <w:szCs w:val="24"/>
              </w:rPr>
            </w:pPr>
            <w:r w:rsidRPr="00EF62ED">
              <w:rPr>
                <w:rFonts w:cs="Arial"/>
                <w:color w:val="000000"/>
                <w:sz w:val="24"/>
                <w:szCs w:val="24"/>
              </w:rPr>
              <w:t>New Opportunity Zone Regulations</w:t>
            </w:r>
          </w:p>
        </w:tc>
        <w:tc>
          <w:tcPr>
            <w:tcW w:w="1350" w:type="dxa"/>
            <w:vAlign w:val="center"/>
          </w:tcPr>
          <w:p w14:paraId="54775E8F" w14:textId="3FEC4784"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LQH</w:t>
            </w:r>
          </w:p>
        </w:tc>
        <w:tc>
          <w:tcPr>
            <w:tcW w:w="1483" w:type="dxa"/>
            <w:vAlign w:val="center"/>
          </w:tcPr>
          <w:p w14:paraId="02738459" w14:textId="668057BC"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15</w:t>
            </w:r>
          </w:p>
        </w:tc>
      </w:tr>
      <w:tr w:rsidR="00EF62ED" w14:paraId="0641B10E" w14:textId="77777777" w:rsidTr="002E647E">
        <w:tc>
          <w:tcPr>
            <w:tcW w:w="1368" w:type="dxa"/>
            <w:vAlign w:val="center"/>
          </w:tcPr>
          <w:p w14:paraId="1DFE6B5F" w14:textId="64B2BDC2" w:rsidR="00EF62ED" w:rsidRPr="00EF62ED" w:rsidRDefault="00EF62ED" w:rsidP="002E647E">
            <w:pPr>
              <w:pStyle w:val="BodyText"/>
              <w:ind w:left="0"/>
              <w:jc w:val="left"/>
              <w:rPr>
                <w:rFonts w:cs="Arial"/>
                <w:sz w:val="24"/>
                <w:szCs w:val="24"/>
              </w:rPr>
            </w:pPr>
            <w:r w:rsidRPr="00EF62ED">
              <w:rPr>
                <w:rFonts w:cs="Arial"/>
                <w:color w:val="000000"/>
                <w:sz w:val="24"/>
                <w:szCs w:val="24"/>
              </w:rPr>
              <w:t>7/16/2019</w:t>
            </w:r>
          </w:p>
        </w:tc>
        <w:tc>
          <w:tcPr>
            <w:tcW w:w="5490" w:type="dxa"/>
            <w:vAlign w:val="center"/>
          </w:tcPr>
          <w:p w14:paraId="4469E790" w14:textId="38269BFC" w:rsidR="00EF62ED" w:rsidRPr="00EF62ED" w:rsidRDefault="00EF62ED" w:rsidP="002E647E">
            <w:pPr>
              <w:pStyle w:val="BodyText"/>
              <w:ind w:left="0"/>
              <w:jc w:val="left"/>
              <w:rPr>
                <w:rFonts w:cs="Arial"/>
                <w:sz w:val="24"/>
                <w:szCs w:val="24"/>
              </w:rPr>
            </w:pPr>
            <w:r w:rsidRPr="00EF62ED">
              <w:rPr>
                <w:rFonts w:cs="Arial"/>
                <w:color w:val="000000"/>
                <w:sz w:val="24"/>
                <w:szCs w:val="24"/>
              </w:rPr>
              <w:t>Year One of the Trump Department of Justice: A Statistical Overview</w:t>
            </w:r>
          </w:p>
        </w:tc>
        <w:tc>
          <w:tcPr>
            <w:tcW w:w="1350" w:type="dxa"/>
            <w:vAlign w:val="center"/>
          </w:tcPr>
          <w:p w14:paraId="2DE5672A" w14:textId="3C3AEA97"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LQH</w:t>
            </w:r>
          </w:p>
        </w:tc>
        <w:tc>
          <w:tcPr>
            <w:tcW w:w="1483" w:type="dxa"/>
            <w:vAlign w:val="center"/>
          </w:tcPr>
          <w:p w14:paraId="54B386A8" w14:textId="3B4666BE"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42</w:t>
            </w:r>
          </w:p>
        </w:tc>
      </w:tr>
      <w:tr w:rsidR="00EF62ED" w14:paraId="37F59019" w14:textId="77777777" w:rsidTr="002E647E">
        <w:tc>
          <w:tcPr>
            <w:tcW w:w="1368" w:type="dxa"/>
            <w:vAlign w:val="center"/>
          </w:tcPr>
          <w:p w14:paraId="1E9E7D5D" w14:textId="16E0503B" w:rsidR="00EF62ED" w:rsidRPr="00EF62ED" w:rsidRDefault="00EF62ED" w:rsidP="002E647E">
            <w:pPr>
              <w:pStyle w:val="BodyText"/>
              <w:ind w:left="0"/>
              <w:jc w:val="left"/>
              <w:rPr>
                <w:rFonts w:cs="Arial"/>
                <w:sz w:val="24"/>
                <w:szCs w:val="24"/>
              </w:rPr>
            </w:pPr>
            <w:r w:rsidRPr="00EF62ED">
              <w:rPr>
                <w:rFonts w:cs="Arial"/>
                <w:color w:val="000000"/>
                <w:sz w:val="24"/>
                <w:szCs w:val="24"/>
              </w:rPr>
              <w:t>6/18/2019</w:t>
            </w:r>
          </w:p>
        </w:tc>
        <w:tc>
          <w:tcPr>
            <w:tcW w:w="5490" w:type="dxa"/>
            <w:vAlign w:val="center"/>
          </w:tcPr>
          <w:p w14:paraId="413C0BF6" w14:textId="39E2A5B1" w:rsidR="00EF62ED" w:rsidRPr="00EF62ED" w:rsidRDefault="00EF62ED" w:rsidP="002E647E">
            <w:pPr>
              <w:pStyle w:val="BodyText"/>
              <w:ind w:left="0"/>
              <w:jc w:val="left"/>
              <w:rPr>
                <w:rFonts w:cs="Arial"/>
                <w:sz w:val="24"/>
                <w:szCs w:val="24"/>
              </w:rPr>
            </w:pPr>
            <w:r w:rsidRPr="00EF62ED">
              <w:rPr>
                <w:rFonts w:cs="Arial"/>
                <w:color w:val="000000"/>
                <w:sz w:val="24"/>
                <w:szCs w:val="24"/>
              </w:rPr>
              <w:t>The Return of the Social Security Administration No Match Letter</w:t>
            </w:r>
          </w:p>
        </w:tc>
        <w:tc>
          <w:tcPr>
            <w:tcW w:w="1350" w:type="dxa"/>
            <w:vAlign w:val="center"/>
          </w:tcPr>
          <w:p w14:paraId="37A3B888" w14:textId="6856EFAA"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LQH</w:t>
            </w:r>
          </w:p>
        </w:tc>
        <w:tc>
          <w:tcPr>
            <w:tcW w:w="1483" w:type="dxa"/>
            <w:vAlign w:val="center"/>
          </w:tcPr>
          <w:p w14:paraId="1EEAFCEB" w14:textId="6A353AE6"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21</w:t>
            </w:r>
          </w:p>
        </w:tc>
      </w:tr>
      <w:tr w:rsidR="00EF62ED" w14:paraId="5DD6B43B" w14:textId="77777777" w:rsidTr="002E647E">
        <w:tc>
          <w:tcPr>
            <w:tcW w:w="1368" w:type="dxa"/>
            <w:vAlign w:val="center"/>
          </w:tcPr>
          <w:p w14:paraId="113205F6" w14:textId="17218A36" w:rsidR="00EF62ED" w:rsidRPr="00EF62ED" w:rsidRDefault="00EF62ED" w:rsidP="002E647E">
            <w:pPr>
              <w:pStyle w:val="BodyText"/>
              <w:ind w:left="0"/>
              <w:jc w:val="left"/>
              <w:rPr>
                <w:rFonts w:cs="Arial"/>
                <w:sz w:val="24"/>
                <w:szCs w:val="24"/>
              </w:rPr>
            </w:pPr>
            <w:r w:rsidRPr="00EF62ED">
              <w:rPr>
                <w:rFonts w:cs="Arial"/>
                <w:color w:val="000000"/>
                <w:sz w:val="24"/>
                <w:szCs w:val="24"/>
              </w:rPr>
              <w:t>5/21/2019</w:t>
            </w:r>
          </w:p>
        </w:tc>
        <w:tc>
          <w:tcPr>
            <w:tcW w:w="5490" w:type="dxa"/>
            <w:vAlign w:val="center"/>
          </w:tcPr>
          <w:p w14:paraId="471B678A" w14:textId="7CBFE85E" w:rsidR="00EF62ED" w:rsidRPr="00EF62ED" w:rsidRDefault="00EF62ED" w:rsidP="002E647E">
            <w:pPr>
              <w:pStyle w:val="BodyText"/>
              <w:ind w:left="0"/>
              <w:jc w:val="left"/>
              <w:rPr>
                <w:rFonts w:cs="Arial"/>
                <w:sz w:val="24"/>
                <w:szCs w:val="24"/>
              </w:rPr>
            </w:pPr>
            <w:r w:rsidRPr="00EF62ED">
              <w:rPr>
                <w:rFonts w:cs="Arial"/>
                <w:color w:val="000000"/>
                <w:sz w:val="24"/>
                <w:szCs w:val="24"/>
              </w:rPr>
              <w:t>Communication is Key – A Conversation Addressing TCPA Compliance Risks</w:t>
            </w:r>
          </w:p>
        </w:tc>
        <w:tc>
          <w:tcPr>
            <w:tcW w:w="1350" w:type="dxa"/>
            <w:vAlign w:val="center"/>
          </w:tcPr>
          <w:p w14:paraId="015FE351" w14:textId="69426B89"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LQH</w:t>
            </w:r>
          </w:p>
        </w:tc>
        <w:tc>
          <w:tcPr>
            <w:tcW w:w="1483" w:type="dxa"/>
            <w:vAlign w:val="center"/>
          </w:tcPr>
          <w:p w14:paraId="56A04728" w14:textId="34245DAF"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43</w:t>
            </w:r>
          </w:p>
        </w:tc>
      </w:tr>
      <w:tr w:rsidR="00EF62ED" w14:paraId="55CA2D3B" w14:textId="77777777" w:rsidTr="002E647E">
        <w:tc>
          <w:tcPr>
            <w:tcW w:w="1368" w:type="dxa"/>
            <w:vAlign w:val="center"/>
          </w:tcPr>
          <w:p w14:paraId="5EBF2344" w14:textId="722AC02A" w:rsidR="00EF62ED" w:rsidRPr="00EF62ED" w:rsidRDefault="00EF62ED" w:rsidP="002E647E">
            <w:pPr>
              <w:pStyle w:val="BodyText"/>
              <w:ind w:left="0"/>
              <w:jc w:val="left"/>
              <w:rPr>
                <w:rFonts w:cs="Arial"/>
                <w:sz w:val="24"/>
                <w:szCs w:val="24"/>
              </w:rPr>
            </w:pPr>
            <w:r w:rsidRPr="00EF62ED">
              <w:rPr>
                <w:rFonts w:cs="Arial"/>
                <w:color w:val="000000"/>
                <w:sz w:val="24"/>
                <w:szCs w:val="24"/>
              </w:rPr>
              <w:lastRenderedPageBreak/>
              <w:t>4/16/2019</w:t>
            </w:r>
          </w:p>
        </w:tc>
        <w:tc>
          <w:tcPr>
            <w:tcW w:w="5490" w:type="dxa"/>
            <w:vAlign w:val="center"/>
          </w:tcPr>
          <w:p w14:paraId="65B8C822" w14:textId="17923212" w:rsidR="00EF62ED" w:rsidRPr="00EF62ED" w:rsidRDefault="00EF62ED" w:rsidP="002E647E">
            <w:pPr>
              <w:pStyle w:val="BodyText"/>
              <w:ind w:left="0"/>
              <w:jc w:val="left"/>
              <w:rPr>
                <w:rFonts w:cs="Arial"/>
                <w:sz w:val="24"/>
                <w:szCs w:val="24"/>
              </w:rPr>
            </w:pPr>
            <w:r w:rsidRPr="00EF62ED">
              <w:rPr>
                <w:rFonts w:cs="Arial"/>
                <w:color w:val="000000"/>
                <w:sz w:val="24"/>
                <w:szCs w:val="24"/>
              </w:rPr>
              <w:t>Website Accessibility Litigation: Is That Still A Thing?</w:t>
            </w:r>
          </w:p>
        </w:tc>
        <w:tc>
          <w:tcPr>
            <w:tcW w:w="1350" w:type="dxa"/>
            <w:vAlign w:val="center"/>
          </w:tcPr>
          <w:p w14:paraId="7CE2B7C9" w14:textId="3D99ED65"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LQH</w:t>
            </w:r>
          </w:p>
        </w:tc>
        <w:tc>
          <w:tcPr>
            <w:tcW w:w="1483" w:type="dxa"/>
            <w:vAlign w:val="center"/>
          </w:tcPr>
          <w:p w14:paraId="20B18864" w14:textId="55351D2C"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90</w:t>
            </w:r>
          </w:p>
        </w:tc>
      </w:tr>
      <w:tr w:rsidR="00EF62ED" w14:paraId="2A30386C" w14:textId="77777777" w:rsidTr="002E647E">
        <w:tc>
          <w:tcPr>
            <w:tcW w:w="1368" w:type="dxa"/>
            <w:vAlign w:val="center"/>
          </w:tcPr>
          <w:p w14:paraId="3EBAD456" w14:textId="71AD06E2" w:rsidR="00EF62ED" w:rsidRPr="00EF62ED" w:rsidRDefault="00EF62ED" w:rsidP="002E647E">
            <w:pPr>
              <w:pStyle w:val="BodyText"/>
              <w:ind w:left="0"/>
              <w:jc w:val="left"/>
              <w:rPr>
                <w:rFonts w:cs="Arial"/>
                <w:sz w:val="24"/>
                <w:szCs w:val="24"/>
              </w:rPr>
            </w:pPr>
            <w:r w:rsidRPr="00EF62ED">
              <w:rPr>
                <w:rFonts w:cs="Arial"/>
                <w:color w:val="000000"/>
                <w:sz w:val="24"/>
                <w:szCs w:val="24"/>
              </w:rPr>
              <w:t>3/19/2019</w:t>
            </w:r>
          </w:p>
        </w:tc>
        <w:tc>
          <w:tcPr>
            <w:tcW w:w="5490" w:type="dxa"/>
            <w:vAlign w:val="center"/>
          </w:tcPr>
          <w:p w14:paraId="2070C6C7" w14:textId="15EE0D81" w:rsidR="00EF62ED" w:rsidRPr="00EF62ED" w:rsidRDefault="00EF62ED" w:rsidP="002E647E">
            <w:pPr>
              <w:pStyle w:val="BodyText"/>
              <w:ind w:left="0"/>
              <w:jc w:val="left"/>
              <w:rPr>
                <w:rFonts w:cs="Arial"/>
                <w:sz w:val="24"/>
                <w:szCs w:val="24"/>
              </w:rPr>
            </w:pPr>
            <w:r w:rsidRPr="00EF62ED">
              <w:rPr>
                <w:rFonts w:cs="Arial"/>
                <w:color w:val="000000"/>
                <w:sz w:val="24"/>
                <w:szCs w:val="24"/>
              </w:rPr>
              <w:t>California's Consumer Privacy Protection - Do You Know Your CCPA Obligations</w:t>
            </w:r>
          </w:p>
        </w:tc>
        <w:tc>
          <w:tcPr>
            <w:tcW w:w="1350" w:type="dxa"/>
            <w:vAlign w:val="center"/>
          </w:tcPr>
          <w:p w14:paraId="21868A79" w14:textId="6888DC03"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LQH</w:t>
            </w:r>
          </w:p>
        </w:tc>
        <w:tc>
          <w:tcPr>
            <w:tcW w:w="1483" w:type="dxa"/>
            <w:vAlign w:val="center"/>
          </w:tcPr>
          <w:p w14:paraId="417B170E" w14:textId="656D4A3C"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201</w:t>
            </w:r>
          </w:p>
        </w:tc>
      </w:tr>
      <w:tr w:rsidR="00EF62ED" w14:paraId="0839A0AA" w14:textId="77777777" w:rsidTr="002E647E">
        <w:tc>
          <w:tcPr>
            <w:tcW w:w="1368" w:type="dxa"/>
            <w:vAlign w:val="center"/>
          </w:tcPr>
          <w:p w14:paraId="3D619662" w14:textId="2CC5D643" w:rsidR="00EF62ED" w:rsidRPr="00EF62ED" w:rsidRDefault="00EF62ED" w:rsidP="002E647E">
            <w:pPr>
              <w:pStyle w:val="BodyText"/>
              <w:ind w:left="0"/>
              <w:jc w:val="left"/>
              <w:rPr>
                <w:rFonts w:cs="Arial"/>
                <w:sz w:val="24"/>
                <w:szCs w:val="24"/>
              </w:rPr>
            </w:pPr>
            <w:r w:rsidRPr="00EF62ED">
              <w:rPr>
                <w:rFonts w:cs="Arial"/>
                <w:color w:val="000000"/>
                <w:sz w:val="24"/>
                <w:szCs w:val="24"/>
              </w:rPr>
              <w:t>2/19/2019</w:t>
            </w:r>
          </w:p>
        </w:tc>
        <w:tc>
          <w:tcPr>
            <w:tcW w:w="5490" w:type="dxa"/>
            <w:vAlign w:val="center"/>
          </w:tcPr>
          <w:p w14:paraId="63D2F89A" w14:textId="3CB9827C" w:rsidR="00EF62ED" w:rsidRPr="00EF62ED" w:rsidRDefault="00EF62ED" w:rsidP="002E647E">
            <w:pPr>
              <w:pStyle w:val="BodyText"/>
              <w:ind w:left="0"/>
              <w:jc w:val="left"/>
              <w:rPr>
                <w:rFonts w:cs="Arial"/>
                <w:sz w:val="24"/>
                <w:szCs w:val="24"/>
              </w:rPr>
            </w:pPr>
            <w:r w:rsidRPr="00EF62ED">
              <w:rPr>
                <w:rFonts w:cs="Arial"/>
                <w:color w:val="000000"/>
                <w:sz w:val="24"/>
                <w:szCs w:val="24"/>
              </w:rPr>
              <w:t>Lawyers Can No Longer Be Anti-Social</w:t>
            </w:r>
          </w:p>
        </w:tc>
        <w:tc>
          <w:tcPr>
            <w:tcW w:w="1350" w:type="dxa"/>
            <w:vAlign w:val="center"/>
          </w:tcPr>
          <w:p w14:paraId="2F982555" w14:textId="33CFA717"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LQH</w:t>
            </w:r>
          </w:p>
        </w:tc>
        <w:tc>
          <w:tcPr>
            <w:tcW w:w="1483" w:type="dxa"/>
            <w:vAlign w:val="center"/>
          </w:tcPr>
          <w:p w14:paraId="7ADCEB3E" w14:textId="4049E13E"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34</w:t>
            </w:r>
          </w:p>
        </w:tc>
      </w:tr>
      <w:tr w:rsidR="00EF62ED" w14:paraId="10A5E143" w14:textId="77777777" w:rsidTr="002E647E">
        <w:tc>
          <w:tcPr>
            <w:tcW w:w="1368" w:type="dxa"/>
            <w:vAlign w:val="center"/>
          </w:tcPr>
          <w:p w14:paraId="02D477FC" w14:textId="6D52D0BA" w:rsidR="00EF62ED" w:rsidRPr="00EF62ED" w:rsidRDefault="00EF62ED" w:rsidP="002E647E">
            <w:pPr>
              <w:pStyle w:val="BodyText"/>
              <w:ind w:left="0"/>
              <w:jc w:val="left"/>
              <w:rPr>
                <w:rFonts w:cs="Arial"/>
                <w:sz w:val="24"/>
                <w:szCs w:val="24"/>
              </w:rPr>
            </w:pPr>
            <w:r w:rsidRPr="00EF62ED">
              <w:rPr>
                <w:rFonts w:cs="Arial"/>
                <w:color w:val="000000"/>
                <w:sz w:val="24"/>
                <w:szCs w:val="24"/>
              </w:rPr>
              <w:t>1/15/2019</w:t>
            </w:r>
          </w:p>
        </w:tc>
        <w:tc>
          <w:tcPr>
            <w:tcW w:w="5490" w:type="dxa"/>
            <w:vAlign w:val="center"/>
          </w:tcPr>
          <w:p w14:paraId="2C0BB339" w14:textId="1D1E5B2B" w:rsidR="00EF62ED" w:rsidRPr="00EF62ED" w:rsidRDefault="00EF62ED" w:rsidP="002E647E">
            <w:pPr>
              <w:pStyle w:val="BodyText"/>
              <w:ind w:left="0"/>
              <w:jc w:val="left"/>
              <w:rPr>
                <w:rFonts w:cs="Arial"/>
                <w:sz w:val="24"/>
                <w:szCs w:val="24"/>
              </w:rPr>
            </w:pPr>
            <w:r w:rsidRPr="00EF62ED">
              <w:rPr>
                <w:rFonts w:cs="Arial"/>
                <w:color w:val="000000"/>
                <w:sz w:val="24"/>
                <w:szCs w:val="24"/>
              </w:rPr>
              <w:t>Mindfulness and Stress Reduction in the New Year</w:t>
            </w:r>
          </w:p>
        </w:tc>
        <w:tc>
          <w:tcPr>
            <w:tcW w:w="1350" w:type="dxa"/>
            <w:vAlign w:val="center"/>
          </w:tcPr>
          <w:p w14:paraId="57E75FC9" w14:textId="309C542B"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LQH</w:t>
            </w:r>
          </w:p>
        </w:tc>
        <w:tc>
          <w:tcPr>
            <w:tcW w:w="1483" w:type="dxa"/>
            <w:vAlign w:val="center"/>
          </w:tcPr>
          <w:p w14:paraId="625276D6" w14:textId="7855BD66" w:rsidR="00EF62ED" w:rsidRPr="00EF62ED" w:rsidRDefault="00EF62ED" w:rsidP="002E647E">
            <w:pPr>
              <w:pStyle w:val="BodyText"/>
              <w:ind w:left="0"/>
              <w:jc w:val="left"/>
              <w:rPr>
                <w:rFonts w:cs="Arial"/>
                <w:color w:val="000000"/>
                <w:spacing w:val="0"/>
                <w:sz w:val="24"/>
                <w:szCs w:val="24"/>
              </w:rPr>
            </w:pPr>
            <w:r w:rsidRPr="00EF62ED">
              <w:rPr>
                <w:rFonts w:cs="Arial"/>
                <w:color w:val="000000"/>
                <w:sz w:val="24"/>
                <w:szCs w:val="24"/>
              </w:rPr>
              <w:t>37</w:t>
            </w:r>
          </w:p>
        </w:tc>
      </w:tr>
      <w:tr w:rsidR="002947B6" w14:paraId="26977B16" w14:textId="77777777" w:rsidTr="002E647E">
        <w:tc>
          <w:tcPr>
            <w:tcW w:w="1368" w:type="dxa"/>
            <w:vAlign w:val="center"/>
          </w:tcPr>
          <w:p w14:paraId="76140D9A" w14:textId="77777777" w:rsidR="002947B6" w:rsidRPr="00EF62ED" w:rsidRDefault="002947B6" w:rsidP="002E647E">
            <w:pPr>
              <w:pStyle w:val="BodyText"/>
              <w:ind w:left="0"/>
              <w:jc w:val="left"/>
              <w:rPr>
                <w:rFonts w:cs="Arial"/>
                <w:sz w:val="24"/>
                <w:szCs w:val="24"/>
              </w:rPr>
            </w:pPr>
            <w:r w:rsidRPr="00EF62ED">
              <w:rPr>
                <w:rFonts w:cs="Arial"/>
                <w:color w:val="000000"/>
                <w:sz w:val="24"/>
                <w:szCs w:val="24"/>
              </w:rPr>
              <w:t>11/20/201</w:t>
            </w:r>
            <w:r>
              <w:rPr>
                <w:rFonts w:cs="Arial"/>
                <w:color w:val="000000"/>
                <w:sz w:val="24"/>
                <w:szCs w:val="24"/>
              </w:rPr>
              <w:t>8</w:t>
            </w:r>
          </w:p>
        </w:tc>
        <w:tc>
          <w:tcPr>
            <w:tcW w:w="5490" w:type="dxa"/>
            <w:vAlign w:val="center"/>
          </w:tcPr>
          <w:p w14:paraId="7A5AB6F7" w14:textId="77777777" w:rsidR="002947B6" w:rsidRPr="00EF62ED" w:rsidRDefault="002947B6" w:rsidP="002E647E">
            <w:pPr>
              <w:pStyle w:val="BodyText"/>
              <w:ind w:left="0"/>
              <w:jc w:val="left"/>
              <w:rPr>
                <w:rFonts w:cs="Arial"/>
                <w:sz w:val="24"/>
                <w:szCs w:val="24"/>
              </w:rPr>
            </w:pPr>
            <w:r w:rsidRPr="00EF62ED">
              <w:rPr>
                <w:rFonts w:cs="Arial"/>
                <w:color w:val="000000"/>
                <w:sz w:val="24"/>
                <w:szCs w:val="24"/>
              </w:rPr>
              <w:t>What We Learned from the First Six Months of GDPR</w:t>
            </w:r>
          </w:p>
        </w:tc>
        <w:tc>
          <w:tcPr>
            <w:tcW w:w="1350" w:type="dxa"/>
            <w:vAlign w:val="center"/>
          </w:tcPr>
          <w:p w14:paraId="052A22D6" w14:textId="77777777" w:rsidR="002947B6" w:rsidRPr="00EF62ED" w:rsidRDefault="002947B6" w:rsidP="002E647E">
            <w:pPr>
              <w:pStyle w:val="BodyText"/>
              <w:ind w:left="0"/>
              <w:jc w:val="left"/>
              <w:rPr>
                <w:rFonts w:cs="Arial"/>
                <w:color w:val="000000"/>
                <w:spacing w:val="0"/>
                <w:sz w:val="24"/>
                <w:szCs w:val="24"/>
              </w:rPr>
            </w:pPr>
            <w:r w:rsidRPr="00EF62ED">
              <w:rPr>
                <w:rFonts w:cs="Arial"/>
                <w:color w:val="000000"/>
                <w:sz w:val="24"/>
                <w:szCs w:val="24"/>
              </w:rPr>
              <w:t>LQH</w:t>
            </w:r>
          </w:p>
        </w:tc>
        <w:tc>
          <w:tcPr>
            <w:tcW w:w="1483" w:type="dxa"/>
            <w:vAlign w:val="center"/>
          </w:tcPr>
          <w:p w14:paraId="3C871E05" w14:textId="77777777" w:rsidR="002947B6" w:rsidRPr="00EF62ED" w:rsidRDefault="002947B6" w:rsidP="002E647E">
            <w:pPr>
              <w:pStyle w:val="BodyText"/>
              <w:ind w:left="0"/>
              <w:jc w:val="left"/>
              <w:rPr>
                <w:rFonts w:cs="Arial"/>
                <w:color w:val="000000"/>
                <w:spacing w:val="0"/>
                <w:sz w:val="24"/>
                <w:szCs w:val="24"/>
              </w:rPr>
            </w:pPr>
            <w:r w:rsidRPr="00EF62ED">
              <w:rPr>
                <w:rFonts w:cs="Arial"/>
                <w:color w:val="000000"/>
                <w:sz w:val="24"/>
                <w:szCs w:val="24"/>
              </w:rPr>
              <w:t>107</w:t>
            </w:r>
          </w:p>
        </w:tc>
      </w:tr>
    </w:tbl>
    <w:p w14:paraId="579CA092" w14:textId="1DF2F126" w:rsidR="00060534" w:rsidRDefault="00060534" w:rsidP="007B34CB">
      <w:pPr>
        <w:pStyle w:val="BodyText"/>
        <w:ind w:left="0"/>
        <w:rPr>
          <w:rFonts w:cs="Arial"/>
          <w:sz w:val="24"/>
          <w:szCs w:val="24"/>
        </w:rPr>
      </w:pPr>
    </w:p>
    <w:p w14:paraId="0C19EE3D" w14:textId="59D54CCF" w:rsidR="00180FA0" w:rsidRDefault="00180FA0" w:rsidP="007B34CB">
      <w:pPr>
        <w:pStyle w:val="BodyText"/>
        <w:ind w:left="0"/>
        <w:rPr>
          <w:rFonts w:cs="Arial"/>
          <w:sz w:val="24"/>
          <w:szCs w:val="24"/>
        </w:rPr>
      </w:pPr>
    </w:p>
    <w:p w14:paraId="66F0994F" w14:textId="77777777" w:rsidR="00180FA0" w:rsidRPr="00EE4AFD" w:rsidRDefault="00180FA0" w:rsidP="007B34CB">
      <w:pPr>
        <w:pStyle w:val="BodyText"/>
        <w:ind w:left="0"/>
        <w:rPr>
          <w:rFonts w:cs="Arial"/>
          <w:sz w:val="24"/>
          <w:szCs w:val="24"/>
        </w:rPr>
      </w:pPr>
    </w:p>
    <w:p w14:paraId="2EC8D748" w14:textId="0B716B4C" w:rsidR="00060534" w:rsidRPr="00487D81" w:rsidRDefault="0001576B" w:rsidP="00060534">
      <w:pPr>
        <w:pStyle w:val="Heading1"/>
        <w:ind w:left="0"/>
        <w:rPr>
          <w:rFonts w:cs="Arial"/>
          <w:caps/>
          <w:sz w:val="28"/>
          <w:szCs w:val="28"/>
        </w:rPr>
      </w:pPr>
      <w:r>
        <w:rPr>
          <w:rFonts w:cs="Arial"/>
          <w:caps/>
          <w:sz w:val="28"/>
          <w:szCs w:val="28"/>
        </w:rPr>
        <w:t>201</w:t>
      </w:r>
      <w:r w:rsidR="00562E1F">
        <w:rPr>
          <w:rFonts w:cs="Arial"/>
          <w:caps/>
          <w:sz w:val="28"/>
          <w:szCs w:val="28"/>
        </w:rPr>
        <w:t>8</w:t>
      </w:r>
      <w:r>
        <w:rPr>
          <w:rFonts w:cs="Arial"/>
          <w:caps/>
          <w:sz w:val="28"/>
          <w:szCs w:val="28"/>
        </w:rPr>
        <w:t>-20</w:t>
      </w:r>
      <w:r w:rsidR="00562E1F">
        <w:rPr>
          <w:rFonts w:cs="Arial"/>
          <w:caps/>
          <w:sz w:val="28"/>
          <w:szCs w:val="28"/>
        </w:rPr>
        <w:t>20</w:t>
      </w:r>
      <w:r w:rsidR="00060534" w:rsidRPr="00487D81">
        <w:rPr>
          <w:rFonts w:cs="Arial"/>
          <w:caps/>
          <w:sz w:val="28"/>
          <w:szCs w:val="28"/>
        </w:rPr>
        <w:t xml:space="preserve"> compliance &amp; Ethics Resource Topics performance</w:t>
      </w:r>
    </w:p>
    <w:tbl>
      <w:tblPr>
        <w:tblW w:w="10275"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45"/>
        <w:gridCol w:w="1800"/>
        <w:gridCol w:w="1530"/>
      </w:tblGrid>
      <w:tr w:rsidR="00EE4AFD" w:rsidRPr="00EE4AFD" w14:paraId="48D725AD" w14:textId="77777777" w:rsidTr="009A2C97">
        <w:trPr>
          <w:trHeight w:val="332"/>
        </w:trPr>
        <w:tc>
          <w:tcPr>
            <w:tcW w:w="6945" w:type="dxa"/>
            <w:tcBorders>
              <w:bottom w:val="single" w:sz="6" w:space="0" w:color="auto"/>
            </w:tcBorders>
            <w:shd w:val="clear" w:color="auto" w:fill="000000"/>
            <w:noWrap/>
            <w:vAlign w:val="bottom"/>
            <w:hideMark/>
          </w:tcPr>
          <w:p w14:paraId="69F7C19E" w14:textId="77777777" w:rsidR="00060534" w:rsidRPr="00EE4AFD" w:rsidRDefault="00060534" w:rsidP="00071525">
            <w:pPr>
              <w:rPr>
                <w:rFonts w:cs="Arial"/>
                <w:b/>
                <w:bCs/>
              </w:rPr>
            </w:pPr>
            <w:r w:rsidRPr="00EE4AFD">
              <w:rPr>
                <w:rFonts w:cs="Arial"/>
                <w:b/>
                <w:bCs/>
              </w:rPr>
              <w:t>Title</w:t>
            </w:r>
          </w:p>
        </w:tc>
        <w:tc>
          <w:tcPr>
            <w:tcW w:w="1800" w:type="dxa"/>
            <w:tcBorders>
              <w:bottom w:val="single" w:sz="6" w:space="0" w:color="auto"/>
            </w:tcBorders>
            <w:shd w:val="clear" w:color="auto" w:fill="000000"/>
            <w:noWrap/>
            <w:vAlign w:val="bottom"/>
          </w:tcPr>
          <w:p w14:paraId="60CBA9C8" w14:textId="6FD5F654" w:rsidR="00060534" w:rsidRPr="00EE4AFD" w:rsidRDefault="00060534" w:rsidP="00EE4AFD">
            <w:pPr>
              <w:jc w:val="center"/>
              <w:rPr>
                <w:rFonts w:cs="Arial"/>
                <w:b/>
                <w:bCs/>
              </w:rPr>
            </w:pPr>
          </w:p>
        </w:tc>
        <w:tc>
          <w:tcPr>
            <w:tcW w:w="1530" w:type="dxa"/>
            <w:tcBorders>
              <w:bottom w:val="single" w:sz="6" w:space="0" w:color="auto"/>
            </w:tcBorders>
            <w:shd w:val="clear" w:color="auto" w:fill="000000"/>
            <w:noWrap/>
            <w:vAlign w:val="bottom"/>
            <w:hideMark/>
          </w:tcPr>
          <w:p w14:paraId="003D4044" w14:textId="0C17F96B" w:rsidR="00060534" w:rsidRPr="00EE4AFD" w:rsidRDefault="00253453" w:rsidP="00E228AF">
            <w:pPr>
              <w:jc w:val="center"/>
              <w:rPr>
                <w:rFonts w:cs="Arial"/>
                <w:b/>
                <w:bCs/>
              </w:rPr>
            </w:pPr>
            <w:r>
              <w:rPr>
                <w:rFonts w:cs="Arial"/>
                <w:b/>
                <w:bCs/>
              </w:rPr>
              <w:t>View</w:t>
            </w:r>
          </w:p>
        </w:tc>
      </w:tr>
      <w:tr w:rsidR="00B7104B" w:rsidRPr="00EE4AFD" w14:paraId="064A83A7" w14:textId="77777777" w:rsidTr="009A2C97">
        <w:trPr>
          <w:trHeight w:val="432"/>
        </w:trPr>
        <w:tc>
          <w:tcPr>
            <w:tcW w:w="6945" w:type="dxa"/>
            <w:tcBorders>
              <w:right w:val="nil"/>
            </w:tcBorders>
            <w:shd w:val="clear" w:color="auto" w:fill="auto"/>
            <w:vAlign w:val="center"/>
          </w:tcPr>
          <w:p w14:paraId="61723630" w14:textId="6B764137" w:rsidR="00B7104B" w:rsidRPr="00B7104B" w:rsidRDefault="00B7104B" w:rsidP="00DF38CF">
            <w:pPr>
              <w:rPr>
                <w:rFonts w:cs="Arial"/>
                <w:b/>
                <w:color w:val="000000"/>
              </w:rPr>
            </w:pPr>
            <w:r w:rsidRPr="00B7104B">
              <w:rPr>
                <w:rFonts w:cs="Arial"/>
                <w:b/>
                <w:color w:val="000000"/>
              </w:rPr>
              <w:t>201</w:t>
            </w:r>
            <w:r w:rsidR="00562E1F">
              <w:rPr>
                <w:rFonts w:cs="Arial"/>
                <w:b/>
                <w:color w:val="000000"/>
              </w:rPr>
              <w:t>9</w:t>
            </w:r>
            <w:r w:rsidRPr="00B7104B">
              <w:rPr>
                <w:rFonts w:cs="Arial"/>
                <w:b/>
                <w:color w:val="000000"/>
              </w:rPr>
              <w:t>-20</w:t>
            </w:r>
            <w:r w:rsidR="00562E1F">
              <w:rPr>
                <w:rFonts w:cs="Arial"/>
                <w:b/>
                <w:color w:val="000000"/>
              </w:rPr>
              <w:t>20</w:t>
            </w:r>
          </w:p>
        </w:tc>
        <w:tc>
          <w:tcPr>
            <w:tcW w:w="3330" w:type="dxa"/>
            <w:gridSpan w:val="2"/>
            <w:tcBorders>
              <w:left w:val="nil"/>
              <w:bottom w:val="single" w:sz="6" w:space="0" w:color="auto"/>
            </w:tcBorders>
            <w:shd w:val="clear" w:color="auto" w:fill="auto"/>
            <w:noWrap/>
            <w:vAlign w:val="center"/>
          </w:tcPr>
          <w:p w14:paraId="0AE4CAF3" w14:textId="77777777" w:rsidR="00B7104B" w:rsidRPr="00B6382E" w:rsidRDefault="00B7104B" w:rsidP="0054396F">
            <w:pPr>
              <w:jc w:val="center"/>
              <w:rPr>
                <w:rFonts w:cs="Arial"/>
                <w:color w:val="000000"/>
              </w:rPr>
            </w:pPr>
          </w:p>
        </w:tc>
      </w:tr>
      <w:tr w:rsidR="009A2C97" w:rsidRPr="00EE4AFD" w14:paraId="4C7B72E9" w14:textId="77777777" w:rsidTr="009A2C97">
        <w:trPr>
          <w:trHeight w:val="432"/>
        </w:trPr>
        <w:tc>
          <w:tcPr>
            <w:tcW w:w="6945" w:type="dxa"/>
            <w:tcBorders>
              <w:right w:val="nil"/>
            </w:tcBorders>
            <w:shd w:val="clear" w:color="auto" w:fill="auto"/>
            <w:vAlign w:val="center"/>
          </w:tcPr>
          <w:p w14:paraId="7815B495" w14:textId="2D47D96B" w:rsidR="009A2C97" w:rsidRPr="009A2C97" w:rsidRDefault="009A2C97" w:rsidP="00DE1C9A">
            <w:pPr>
              <w:pStyle w:val="BodyText"/>
              <w:ind w:left="0"/>
              <w:jc w:val="left"/>
              <w:rPr>
                <w:rFonts w:cs="Arial"/>
                <w:bCs/>
                <w:color w:val="000000"/>
              </w:rPr>
            </w:pPr>
            <w:r w:rsidRPr="009A2C97">
              <w:rPr>
                <w:rFonts w:cs="Arial"/>
                <w:bCs/>
                <w:color w:val="000000"/>
              </w:rPr>
              <w:t>N/A</w:t>
            </w:r>
          </w:p>
        </w:tc>
        <w:tc>
          <w:tcPr>
            <w:tcW w:w="3330" w:type="dxa"/>
            <w:gridSpan w:val="2"/>
            <w:tcBorders>
              <w:left w:val="nil"/>
              <w:bottom w:val="single" w:sz="6" w:space="0" w:color="auto"/>
            </w:tcBorders>
            <w:shd w:val="clear" w:color="auto" w:fill="auto"/>
            <w:noWrap/>
            <w:vAlign w:val="center"/>
          </w:tcPr>
          <w:p w14:paraId="73BD9EA1" w14:textId="77777777" w:rsidR="009A2C97" w:rsidRPr="00B6382E" w:rsidRDefault="009A2C97" w:rsidP="0054396F">
            <w:pPr>
              <w:jc w:val="center"/>
              <w:rPr>
                <w:rFonts w:cs="Arial"/>
                <w:color w:val="000000"/>
              </w:rPr>
            </w:pPr>
          </w:p>
        </w:tc>
      </w:tr>
      <w:tr w:rsidR="009A2C97" w:rsidRPr="00EE4AFD" w14:paraId="05DBE154" w14:textId="77777777" w:rsidTr="009A2C97">
        <w:trPr>
          <w:trHeight w:val="432"/>
        </w:trPr>
        <w:tc>
          <w:tcPr>
            <w:tcW w:w="6945" w:type="dxa"/>
            <w:tcBorders>
              <w:right w:val="nil"/>
            </w:tcBorders>
            <w:shd w:val="clear" w:color="auto" w:fill="auto"/>
            <w:vAlign w:val="center"/>
          </w:tcPr>
          <w:p w14:paraId="73A95A0F" w14:textId="0AF3127E" w:rsidR="009A2C97" w:rsidRPr="00DE1C9A" w:rsidRDefault="009A2C97" w:rsidP="00DE1C9A">
            <w:pPr>
              <w:pStyle w:val="BodyText"/>
              <w:ind w:left="0"/>
              <w:jc w:val="left"/>
              <w:rPr>
                <w:rStyle w:val="Hyperlink"/>
              </w:rPr>
            </w:pPr>
            <w:r w:rsidRPr="00B7104B">
              <w:rPr>
                <w:rFonts w:cs="Arial"/>
                <w:b/>
                <w:color w:val="000000"/>
              </w:rPr>
              <w:t>201</w:t>
            </w:r>
            <w:r>
              <w:rPr>
                <w:rFonts w:cs="Arial"/>
                <w:b/>
                <w:color w:val="000000"/>
              </w:rPr>
              <w:t>8</w:t>
            </w:r>
            <w:r w:rsidRPr="00B7104B">
              <w:rPr>
                <w:rFonts w:cs="Arial"/>
                <w:b/>
                <w:color w:val="000000"/>
              </w:rPr>
              <w:t>-201</w:t>
            </w:r>
            <w:r>
              <w:rPr>
                <w:rFonts w:cs="Arial"/>
                <w:b/>
                <w:color w:val="000000"/>
              </w:rPr>
              <w:t>9</w:t>
            </w:r>
          </w:p>
        </w:tc>
        <w:tc>
          <w:tcPr>
            <w:tcW w:w="3330" w:type="dxa"/>
            <w:gridSpan w:val="2"/>
            <w:tcBorders>
              <w:left w:val="nil"/>
              <w:bottom w:val="single" w:sz="6" w:space="0" w:color="auto"/>
            </w:tcBorders>
            <w:shd w:val="clear" w:color="auto" w:fill="auto"/>
            <w:noWrap/>
            <w:vAlign w:val="center"/>
          </w:tcPr>
          <w:p w14:paraId="2D03CCFD" w14:textId="2A19294B" w:rsidR="009A2C97" w:rsidRPr="00B6382E" w:rsidRDefault="009A2C97" w:rsidP="0054396F">
            <w:pPr>
              <w:jc w:val="center"/>
              <w:rPr>
                <w:rFonts w:cs="Arial"/>
                <w:color w:val="000000"/>
              </w:rPr>
            </w:pPr>
          </w:p>
        </w:tc>
      </w:tr>
      <w:tr w:rsidR="009A2C97" w:rsidRPr="00EE4AFD" w14:paraId="355A6AE2" w14:textId="77777777" w:rsidTr="009A2C97">
        <w:trPr>
          <w:trHeight w:val="432"/>
        </w:trPr>
        <w:tc>
          <w:tcPr>
            <w:tcW w:w="6945" w:type="dxa"/>
            <w:tcBorders>
              <w:right w:val="nil"/>
            </w:tcBorders>
            <w:shd w:val="clear" w:color="auto" w:fill="auto"/>
            <w:vAlign w:val="center"/>
          </w:tcPr>
          <w:p w14:paraId="39CF0CBA" w14:textId="393BC379" w:rsidR="009A2C97" w:rsidRPr="00DE1C9A" w:rsidRDefault="009A2C97" w:rsidP="00DE1C9A">
            <w:pPr>
              <w:pStyle w:val="BodyText"/>
              <w:ind w:left="0"/>
              <w:jc w:val="left"/>
              <w:rPr>
                <w:rStyle w:val="Hyperlink"/>
              </w:rPr>
            </w:pPr>
            <w:r>
              <w:rPr>
                <w:rFonts w:cs="Arial"/>
                <w:color w:val="000000"/>
              </w:rPr>
              <w:t>N/A</w:t>
            </w:r>
          </w:p>
        </w:tc>
        <w:tc>
          <w:tcPr>
            <w:tcW w:w="3330" w:type="dxa"/>
            <w:gridSpan w:val="2"/>
            <w:tcBorders>
              <w:left w:val="nil"/>
              <w:bottom w:val="single" w:sz="6" w:space="0" w:color="auto"/>
            </w:tcBorders>
            <w:shd w:val="clear" w:color="auto" w:fill="auto"/>
            <w:noWrap/>
            <w:vAlign w:val="center"/>
          </w:tcPr>
          <w:p w14:paraId="57280526" w14:textId="44C6D305" w:rsidR="009A2C97" w:rsidRPr="00B6382E" w:rsidRDefault="009A2C97" w:rsidP="0054396F">
            <w:pPr>
              <w:jc w:val="center"/>
              <w:rPr>
                <w:rFonts w:cs="Arial"/>
                <w:color w:val="000000"/>
              </w:rPr>
            </w:pPr>
          </w:p>
        </w:tc>
      </w:tr>
    </w:tbl>
    <w:p w14:paraId="44B746C1" w14:textId="37364C0F" w:rsidR="00FB5918" w:rsidRDefault="00FB5918" w:rsidP="00DC245E">
      <w:pPr>
        <w:pStyle w:val="BodyText"/>
        <w:ind w:left="0"/>
        <w:jc w:val="left"/>
        <w:rPr>
          <w:rFonts w:ascii="Arial Black" w:hAnsi="Arial Black" w:cs="Arial"/>
          <w:sz w:val="28"/>
          <w:szCs w:val="28"/>
        </w:rPr>
      </w:pPr>
    </w:p>
    <w:p w14:paraId="3910A58E" w14:textId="4EAC04B6" w:rsidR="00180FA0" w:rsidRDefault="00180FA0" w:rsidP="00DC245E">
      <w:pPr>
        <w:pStyle w:val="BodyText"/>
        <w:ind w:left="0"/>
        <w:jc w:val="left"/>
        <w:rPr>
          <w:rFonts w:ascii="Arial Black" w:hAnsi="Arial Black" w:cs="Arial"/>
          <w:sz w:val="28"/>
          <w:szCs w:val="28"/>
        </w:rPr>
      </w:pPr>
    </w:p>
    <w:p w14:paraId="383DA8F0" w14:textId="3086CB77" w:rsidR="00180FA0" w:rsidRDefault="00180FA0" w:rsidP="00DC245E">
      <w:pPr>
        <w:pStyle w:val="BodyText"/>
        <w:ind w:left="0"/>
        <w:jc w:val="left"/>
        <w:rPr>
          <w:rFonts w:ascii="Arial Black" w:hAnsi="Arial Black" w:cs="Arial"/>
          <w:sz w:val="28"/>
          <w:szCs w:val="28"/>
        </w:rPr>
      </w:pPr>
    </w:p>
    <w:p w14:paraId="3E386AA0" w14:textId="155F402A" w:rsidR="00180FA0" w:rsidRDefault="00180FA0" w:rsidP="00DC245E">
      <w:pPr>
        <w:pStyle w:val="BodyText"/>
        <w:ind w:left="0"/>
        <w:jc w:val="left"/>
        <w:rPr>
          <w:rFonts w:ascii="Arial Black" w:hAnsi="Arial Black" w:cs="Arial"/>
          <w:sz w:val="28"/>
          <w:szCs w:val="28"/>
        </w:rPr>
      </w:pPr>
    </w:p>
    <w:p w14:paraId="022D3C0A" w14:textId="1C6508A0" w:rsidR="00180FA0" w:rsidRDefault="00180FA0" w:rsidP="00DC245E">
      <w:pPr>
        <w:pStyle w:val="BodyText"/>
        <w:ind w:left="0"/>
        <w:jc w:val="left"/>
        <w:rPr>
          <w:rFonts w:ascii="Arial Black" w:hAnsi="Arial Black" w:cs="Arial"/>
          <w:sz w:val="28"/>
          <w:szCs w:val="28"/>
        </w:rPr>
      </w:pPr>
    </w:p>
    <w:p w14:paraId="6B08B66B" w14:textId="77777777" w:rsidR="00180FA0" w:rsidRDefault="00180FA0" w:rsidP="00DC245E">
      <w:pPr>
        <w:pStyle w:val="BodyText"/>
        <w:ind w:left="0"/>
        <w:jc w:val="left"/>
        <w:rPr>
          <w:rFonts w:ascii="Arial Black" w:hAnsi="Arial Black" w:cs="Arial"/>
          <w:sz w:val="28"/>
          <w:szCs w:val="28"/>
        </w:rPr>
      </w:pPr>
      <w:bookmarkStart w:id="0" w:name="_GoBack"/>
      <w:bookmarkEnd w:id="0"/>
    </w:p>
    <w:p w14:paraId="4A04E479" w14:textId="46222E1C" w:rsidR="00DC245E" w:rsidRPr="00487D81" w:rsidRDefault="00DF38CF" w:rsidP="00DC245E">
      <w:pPr>
        <w:pStyle w:val="BodyText"/>
        <w:ind w:left="0"/>
        <w:jc w:val="left"/>
        <w:rPr>
          <w:rFonts w:ascii="Arial Black" w:hAnsi="Arial Black" w:cs="Arial"/>
          <w:sz w:val="28"/>
          <w:szCs w:val="28"/>
        </w:rPr>
      </w:pPr>
      <w:r>
        <w:rPr>
          <w:rFonts w:ascii="Arial Black" w:hAnsi="Arial Black" w:cs="Arial"/>
          <w:sz w:val="28"/>
          <w:szCs w:val="28"/>
        </w:rPr>
        <w:lastRenderedPageBreak/>
        <w:t>POPULAR COMPLIANCE &amp; ETHICS EGROUP DISCUSSIONS</w:t>
      </w:r>
    </w:p>
    <w:tbl>
      <w:tblPr>
        <w:tblStyle w:val="TableGrid"/>
        <w:tblW w:w="10441" w:type="dxa"/>
        <w:tblInd w:w="17" w:type="dxa"/>
        <w:tblLayout w:type="fixed"/>
        <w:tblLook w:val="04A0" w:firstRow="1" w:lastRow="0" w:firstColumn="1" w:lastColumn="0" w:noHBand="0" w:noVBand="1"/>
      </w:tblPr>
      <w:tblGrid>
        <w:gridCol w:w="1351"/>
        <w:gridCol w:w="9090"/>
      </w:tblGrid>
      <w:tr w:rsidR="000A0C59" w14:paraId="36708D63" w14:textId="77777777" w:rsidTr="6F6914EB">
        <w:trPr>
          <w:trHeight w:val="165"/>
        </w:trPr>
        <w:tc>
          <w:tcPr>
            <w:tcW w:w="1351" w:type="dxa"/>
            <w:tcBorders>
              <w:bottom w:val="single" w:sz="4" w:space="0" w:color="auto"/>
            </w:tcBorders>
            <w:shd w:val="clear" w:color="auto" w:fill="000000" w:themeFill="text1"/>
            <w:vAlign w:val="center"/>
          </w:tcPr>
          <w:p w14:paraId="38BDC502" w14:textId="77777777" w:rsidR="000A0C59" w:rsidRPr="007E7434" w:rsidRDefault="000A0C59" w:rsidP="005D4F45">
            <w:pPr>
              <w:pStyle w:val="BodyText"/>
              <w:ind w:left="0"/>
              <w:jc w:val="center"/>
              <w:rPr>
                <w:rFonts w:cs="Arial"/>
                <w:color w:val="FFFFFF" w:themeColor="background1"/>
                <w:sz w:val="24"/>
                <w:szCs w:val="24"/>
              </w:rPr>
            </w:pPr>
            <w:r w:rsidRPr="007E7434">
              <w:rPr>
                <w:rFonts w:cs="Arial"/>
                <w:color w:val="FFFFFF" w:themeColor="background1"/>
                <w:sz w:val="24"/>
                <w:szCs w:val="24"/>
              </w:rPr>
              <w:t>Date</w:t>
            </w:r>
          </w:p>
        </w:tc>
        <w:tc>
          <w:tcPr>
            <w:tcW w:w="9090" w:type="dxa"/>
            <w:tcBorders>
              <w:bottom w:val="single" w:sz="4" w:space="0" w:color="auto"/>
            </w:tcBorders>
            <w:shd w:val="clear" w:color="auto" w:fill="000000" w:themeFill="text1"/>
            <w:vAlign w:val="center"/>
          </w:tcPr>
          <w:p w14:paraId="633BA967" w14:textId="77777777" w:rsidR="000A0C59" w:rsidRPr="00D02C6A" w:rsidRDefault="000A0C59" w:rsidP="005D4F45">
            <w:pPr>
              <w:pStyle w:val="BodyText"/>
              <w:ind w:left="0"/>
              <w:jc w:val="center"/>
              <w:rPr>
                <w:rFonts w:cs="Arial"/>
                <w:b/>
                <w:color w:val="FFFFFF" w:themeColor="background1"/>
                <w:sz w:val="24"/>
                <w:szCs w:val="24"/>
              </w:rPr>
            </w:pPr>
            <w:r w:rsidRPr="00D02C6A">
              <w:rPr>
                <w:rFonts w:cs="Arial"/>
                <w:b/>
                <w:color w:val="FFFFFF" w:themeColor="background1"/>
                <w:sz w:val="24"/>
                <w:szCs w:val="24"/>
              </w:rPr>
              <w:t>Topic</w:t>
            </w:r>
          </w:p>
        </w:tc>
      </w:tr>
      <w:tr w:rsidR="000A0C59" w14:paraId="359B6128" w14:textId="77777777" w:rsidTr="6F6914EB">
        <w:trPr>
          <w:trHeight w:val="165"/>
        </w:trPr>
        <w:tc>
          <w:tcPr>
            <w:tcW w:w="1351" w:type="dxa"/>
            <w:tcBorders>
              <w:bottom w:val="single" w:sz="4" w:space="0" w:color="auto"/>
              <w:right w:val="nil"/>
            </w:tcBorders>
            <w:shd w:val="clear" w:color="auto" w:fill="B3B3B3"/>
            <w:vAlign w:val="center"/>
          </w:tcPr>
          <w:p w14:paraId="1D62DF94" w14:textId="7A62CEB9" w:rsidR="000A0C59" w:rsidRDefault="000A0C59" w:rsidP="005D4F45">
            <w:pPr>
              <w:pStyle w:val="BodyText"/>
              <w:ind w:left="0"/>
              <w:jc w:val="center"/>
              <w:rPr>
                <w:rFonts w:cs="Arial"/>
                <w:b/>
                <w:sz w:val="24"/>
                <w:szCs w:val="24"/>
                <w:lang w:eastAsia="ko-KR"/>
              </w:rPr>
            </w:pPr>
            <w:r>
              <w:rPr>
                <w:rFonts w:cs="Arial"/>
                <w:b/>
                <w:sz w:val="24"/>
                <w:szCs w:val="24"/>
              </w:rPr>
              <w:t>201</w:t>
            </w:r>
            <w:r w:rsidR="00562E1F">
              <w:rPr>
                <w:rFonts w:cs="Arial"/>
                <w:b/>
                <w:sz w:val="24"/>
                <w:szCs w:val="24"/>
              </w:rPr>
              <w:t>9</w:t>
            </w:r>
            <w:r>
              <w:rPr>
                <w:rFonts w:cs="Arial"/>
                <w:b/>
                <w:sz w:val="24"/>
                <w:szCs w:val="24"/>
              </w:rPr>
              <w:t>-20</w:t>
            </w:r>
            <w:r w:rsidR="00562E1F">
              <w:rPr>
                <w:rFonts w:cs="Arial"/>
                <w:b/>
                <w:sz w:val="24"/>
                <w:szCs w:val="24"/>
              </w:rPr>
              <w:t>20</w:t>
            </w:r>
          </w:p>
        </w:tc>
        <w:tc>
          <w:tcPr>
            <w:tcW w:w="9090" w:type="dxa"/>
            <w:tcBorders>
              <w:left w:val="nil"/>
              <w:bottom w:val="single" w:sz="4" w:space="0" w:color="auto"/>
              <w:right w:val="nil"/>
            </w:tcBorders>
            <w:shd w:val="clear" w:color="auto" w:fill="B3B3B3"/>
            <w:vAlign w:val="center"/>
          </w:tcPr>
          <w:p w14:paraId="7527FA7E" w14:textId="77777777" w:rsidR="000A0C59" w:rsidRPr="00DF38CF" w:rsidRDefault="000A0C59" w:rsidP="005D4F45">
            <w:pPr>
              <w:pStyle w:val="BodyText"/>
              <w:ind w:left="0"/>
              <w:jc w:val="center"/>
              <w:rPr>
                <w:rFonts w:cs="Arial"/>
                <w:color w:val="000000"/>
                <w:spacing w:val="0"/>
                <w:sz w:val="24"/>
                <w:szCs w:val="24"/>
              </w:rPr>
            </w:pPr>
          </w:p>
        </w:tc>
      </w:tr>
      <w:tr w:rsidR="000A0C59" w14:paraId="2587A1D0" w14:textId="77777777" w:rsidTr="6F6914EB">
        <w:trPr>
          <w:trHeight w:val="359"/>
        </w:trPr>
        <w:tc>
          <w:tcPr>
            <w:tcW w:w="1351" w:type="dxa"/>
            <w:tcBorders>
              <w:right w:val="single" w:sz="4" w:space="0" w:color="auto"/>
            </w:tcBorders>
            <w:shd w:val="clear" w:color="auto" w:fill="auto"/>
          </w:tcPr>
          <w:p w14:paraId="379B7368" w14:textId="255EA03B" w:rsidR="000A0C59" w:rsidRPr="00757FE3" w:rsidRDefault="6F6914EB" w:rsidP="006949A7">
            <w:pPr>
              <w:jc w:val="center"/>
            </w:pPr>
            <w:r w:rsidRPr="6F6914EB">
              <w:rPr>
                <w:rFonts w:ascii="Arial" w:hAnsi="Arial"/>
                <w:sz w:val="20"/>
                <w:szCs w:val="20"/>
                <w:lang w:eastAsia="en-US"/>
              </w:rPr>
              <w:t>01/10/20</w:t>
            </w:r>
          </w:p>
        </w:tc>
        <w:tc>
          <w:tcPr>
            <w:tcW w:w="9090" w:type="dxa"/>
            <w:tcBorders>
              <w:left w:val="single" w:sz="4" w:space="0" w:color="auto"/>
              <w:right w:val="single" w:sz="4" w:space="0" w:color="auto"/>
            </w:tcBorders>
            <w:shd w:val="clear" w:color="auto" w:fill="auto"/>
          </w:tcPr>
          <w:p w14:paraId="61A73F76" w14:textId="017EA912" w:rsidR="000A0C59" w:rsidRPr="00757FE3" w:rsidRDefault="00FB78FB" w:rsidP="6F6914EB">
            <w:pPr>
              <w:jc w:val="center"/>
              <w:rPr>
                <w:color w:val="0000FF"/>
                <w:u w:val="single"/>
              </w:rPr>
            </w:pPr>
            <w:hyperlink r:id="rId9">
              <w:r w:rsidR="6F6914EB" w:rsidRPr="6F6914EB">
                <w:rPr>
                  <w:rFonts w:ascii="Arial" w:hAnsi="Arial"/>
                  <w:color w:val="0000FF"/>
                  <w:sz w:val="20"/>
                  <w:szCs w:val="20"/>
                  <w:u w:val="single"/>
                  <w:lang w:eastAsia="en-US"/>
                </w:rPr>
                <w:t>Structure of Compliance Program</w:t>
              </w:r>
            </w:hyperlink>
          </w:p>
        </w:tc>
      </w:tr>
      <w:tr w:rsidR="000A0C59" w14:paraId="51DE124D" w14:textId="77777777" w:rsidTr="6F6914EB">
        <w:trPr>
          <w:trHeight w:val="165"/>
        </w:trPr>
        <w:tc>
          <w:tcPr>
            <w:tcW w:w="1351" w:type="dxa"/>
            <w:tcBorders>
              <w:right w:val="single" w:sz="4" w:space="0" w:color="auto"/>
            </w:tcBorders>
            <w:shd w:val="clear" w:color="auto" w:fill="auto"/>
          </w:tcPr>
          <w:p w14:paraId="61B41FFF" w14:textId="3F697D18" w:rsidR="000A0C59" w:rsidRPr="006949A7" w:rsidRDefault="006949A7" w:rsidP="006949A7">
            <w:pPr>
              <w:pStyle w:val="BodyText"/>
              <w:ind w:left="0"/>
              <w:jc w:val="center"/>
            </w:pPr>
            <w:r w:rsidRPr="006949A7">
              <w:t>12/04/19</w:t>
            </w:r>
          </w:p>
        </w:tc>
        <w:tc>
          <w:tcPr>
            <w:tcW w:w="9090" w:type="dxa"/>
            <w:tcBorders>
              <w:left w:val="single" w:sz="4" w:space="0" w:color="auto"/>
              <w:right w:val="single" w:sz="4" w:space="0" w:color="auto"/>
            </w:tcBorders>
            <w:shd w:val="clear" w:color="auto" w:fill="auto"/>
          </w:tcPr>
          <w:p w14:paraId="563C6E73" w14:textId="29CFDDD8" w:rsidR="000A0C59" w:rsidRPr="006949A7" w:rsidRDefault="00FB78FB" w:rsidP="006949A7">
            <w:pPr>
              <w:pStyle w:val="BodyText"/>
              <w:ind w:left="0"/>
              <w:jc w:val="center"/>
            </w:pPr>
            <w:hyperlink r:id="rId10" w:history="1">
              <w:r w:rsidR="00790F6E" w:rsidRPr="006949A7">
                <w:rPr>
                  <w:rStyle w:val="Hyperlink"/>
                </w:rPr>
                <w:t>Compliance for small, private companies</w:t>
              </w:r>
            </w:hyperlink>
          </w:p>
        </w:tc>
      </w:tr>
      <w:tr w:rsidR="000A0C59" w14:paraId="471A86C4" w14:textId="77777777" w:rsidTr="6F6914EB">
        <w:trPr>
          <w:trHeight w:val="165"/>
        </w:trPr>
        <w:tc>
          <w:tcPr>
            <w:tcW w:w="1351" w:type="dxa"/>
            <w:tcBorders>
              <w:right w:val="single" w:sz="4" w:space="0" w:color="auto"/>
            </w:tcBorders>
            <w:shd w:val="clear" w:color="auto" w:fill="auto"/>
          </w:tcPr>
          <w:p w14:paraId="4F70F5FA" w14:textId="4DD5BCC9" w:rsidR="000A0C59" w:rsidRPr="006949A7" w:rsidRDefault="00790F6E" w:rsidP="006949A7">
            <w:pPr>
              <w:pStyle w:val="BodyText"/>
              <w:ind w:left="0"/>
              <w:jc w:val="center"/>
            </w:pPr>
            <w:r w:rsidRPr="006949A7">
              <w:t>3/10/20</w:t>
            </w:r>
          </w:p>
        </w:tc>
        <w:tc>
          <w:tcPr>
            <w:tcW w:w="9090" w:type="dxa"/>
            <w:tcBorders>
              <w:left w:val="single" w:sz="4" w:space="0" w:color="auto"/>
              <w:right w:val="single" w:sz="4" w:space="0" w:color="auto"/>
            </w:tcBorders>
            <w:shd w:val="clear" w:color="auto" w:fill="auto"/>
          </w:tcPr>
          <w:p w14:paraId="3B996823" w14:textId="6B72348C" w:rsidR="000A0C59" w:rsidRPr="006949A7" w:rsidRDefault="00FB78FB" w:rsidP="006949A7">
            <w:pPr>
              <w:pStyle w:val="Heading2"/>
              <w:shd w:val="clear" w:color="auto" w:fill="FFFFFF"/>
              <w:spacing w:before="75"/>
              <w:ind w:left="0"/>
              <w:jc w:val="center"/>
              <w:textAlignment w:val="center"/>
              <w:rPr>
                <w:rFonts w:ascii="Arial" w:hAnsi="Arial"/>
                <w:spacing w:val="-5"/>
                <w:kern w:val="0"/>
              </w:rPr>
            </w:pPr>
            <w:hyperlink r:id="rId11" w:history="1">
              <w:r w:rsidR="00790F6E" w:rsidRPr="006949A7">
                <w:rPr>
                  <w:rStyle w:val="Hyperlink"/>
                  <w:rFonts w:ascii="Arial" w:hAnsi="Arial"/>
                  <w:spacing w:val="-5"/>
                  <w:kern w:val="0"/>
                </w:rPr>
                <w:t>COVID-19 apathy</w:t>
              </w:r>
            </w:hyperlink>
          </w:p>
        </w:tc>
      </w:tr>
      <w:tr w:rsidR="000A0C59" w14:paraId="380E2AD2" w14:textId="77777777" w:rsidTr="6F6914EB">
        <w:trPr>
          <w:trHeight w:val="165"/>
        </w:trPr>
        <w:tc>
          <w:tcPr>
            <w:tcW w:w="1351" w:type="dxa"/>
            <w:tcBorders>
              <w:right w:val="single" w:sz="4" w:space="0" w:color="auto"/>
            </w:tcBorders>
            <w:shd w:val="clear" w:color="auto" w:fill="auto"/>
          </w:tcPr>
          <w:p w14:paraId="65438016" w14:textId="20FB83DB" w:rsidR="000A0C59" w:rsidRPr="006949A7" w:rsidRDefault="006949A7" w:rsidP="006949A7">
            <w:pPr>
              <w:pStyle w:val="BodyText"/>
              <w:ind w:left="0"/>
              <w:jc w:val="center"/>
            </w:pPr>
            <w:r w:rsidRPr="006949A7">
              <w:t>10/02/19</w:t>
            </w:r>
          </w:p>
        </w:tc>
        <w:tc>
          <w:tcPr>
            <w:tcW w:w="9090" w:type="dxa"/>
            <w:tcBorders>
              <w:left w:val="single" w:sz="4" w:space="0" w:color="auto"/>
              <w:right w:val="single" w:sz="4" w:space="0" w:color="auto"/>
            </w:tcBorders>
            <w:shd w:val="clear" w:color="auto" w:fill="auto"/>
          </w:tcPr>
          <w:p w14:paraId="6995AC33" w14:textId="0E63768E" w:rsidR="000A0C59" w:rsidRPr="006949A7" w:rsidRDefault="00FB78FB" w:rsidP="006949A7">
            <w:pPr>
              <w:pStyle w:val="Heading2"/>
              <w:shd w:val="clear" w:color="auto" w:fill="FFFFFF"/>
              <w:spacing w:before="75"/>
              <w:ind w:left="0"/>
              <w:jc w:val="center"/>
              <w:textAlignment w:val="center"/>
              <w:rPr>
                <w:rFonts w:ascii="Arial" w:hAnsi="Arial"/>
                <w:spacing w:val="-5"/>
                <w:kern w:val="0"/>
              </w:rPr>
            </w:pPr>
            <w:hyperlink r:id="rId12" w:history="1">
              <w:r w:rsidR="006949A7" w:rsidRPr="00D87D85">
                <w:rPr>
                  <w:rStyle w:val="Hyperlink"/>
                  <w:rFonts w:ascii="Arial" w:hAnsi="Arial"/>
                  <w:spacing w:val="-5"/>
                  <w:kern w:val="0"/>
                </w:rPr>
                <w:t>Hotline Complaint Intake and Escalation Process Document</w:t>
              </w:r>
            </w:hyperlink>
          </w:p>
        </w:tc>
      </w:tr>
      <w:tr w:rsidR="000A0C59" w14:paraId="35858E27" w14:textId="77777777" w:rsidTr="6F6914EB">
        <w:trPr>
          <w:trHeight w:val="165"/>
        </w:trPr>
        <w:tc>
          <w:tcPr>
            <w:tcW w:w="1351" w:type="dxa"/>
            <w:tcBorders>
              <w:right w:val="single" w:sz="4" w:space="0" w:color="auto"/>
            </w:tcBorders>
            <w:shd w:val="clear" w:color="auto" w:fill="auto"/>
          </w:tcPr>
          <w:p w14:paraId="06CA1233" w14:textId="2584B761" w:rsidR="000A0C59" w:rsidRPr="006949A7" w:rsidRDefault="006949A7" w:rsidP="006949A7">
            <w:pPr>
              <w:pStyle w:val="BodyText"/>
              <w:ind w:left="0"/>
              <w:jc w:val="center"/>
            </w:pPr>
            <w:r w:rsidRPr="006949A7">
              <w:t>02/03/20</w:t>
            </w:r>
          </w:p>
        </w:tc>
        <w:tc>
          <w:tcPr>
            <w:tcW w:w="9090" w:type="dxa"/>
            <w:tcBorders>
              <w:left w:val="single" w:sz="4" w:space="0" w:color="auto"/>
              <w:right w:val="single" w:sz="4" w:space="0" w:color="auto"/>
            </w:tcBorders>
            <w:shd w:val="clear" w:color="auto" w:fill="auto"/>
          </w:tcPr>
          <w:p w14:paraId="1128D605" w14:textId="6E7552A3" w:rsidR="000A0C59" w:rsidRPr="006949A7" w:rsidRDefault="00FB78FB" w:rsidP="006949A7">
            <w:pPr>
              <w:pStyle w:val="Heading2"/>
              <w:shd w:val="clear" w:color="auto" w:fill="FFFFFF"/>
              <w:spacing w:before="75"/>
              <w:ind w:left="0"/>
              <w:jc w:val="center"/>
              <w:textAlignment w:val="center"/>
              <w:rPr>
                <w:rFonts w:ascii="Arial" w:hAnsi="Arial"/>
                <w:spacing w:val="-5"/>
                <w:kern w:val="0"/>
              </w:rPr>
            </w:pPr>
            <w:hyperlink r:id="rId13" w:history="1">
              <w:r w:rsidR="006949A7" w:rsidRPr="00D87D85">
                <w:rPr>
                  <w:rStyle w:val="Hyperlink"/>
                  <w:rFonts w:ascii="Arial" w:hAnsi="Arial"/>
                  <w:spacing w:val="-5"/>
                  <w:kern w:val="0"/>
                </w:rPr>
                <w:t>Privacy data laws related contract question- CCPA etc.</w:t>
              </w:r>
            </w:hyperlink>
          </w:p>
        </w:tc>
      </w:tr>
      <w:tr w:rsidR="000A0C59" w14:paraId="6F44B727" w14:textId="77777777" w:rsidTr="6F6914EB">
        <w:trPr>
          <w:trHeight w:val="165"/>
        </w:trPr>
        <w:tc>
          <w:tcPr>
            <w:tcW w:w="1351" w:type="dxa"/>
            <w:tcBorders>
              <w:right w:val="single" w:sz="4" w:space="0" w:color="auto"/>
            </w:tcBorders>
            <w:shd w:val="clear" w:color="auto" w:fill="auto"/>
          </w:tcPr>
          <w:p w14:paraId="1C6F4F44" w14:textId="229B9046" w:rsidR="000A0C59" w:rsidRPr="006949A7" w:rsidRDefault="006949A7" w:rsidP="006949A7">
            <w:pPr>
              <w:pStyle w:val="BodyText"/>
              <w:ind w:left="0"/>
              <w:jc w:val="center"/>
            </w:pPr>
            <w:r w:rsidRPr="006949A7">
              <w:t>01/28/20</w:t>
            </w:r>
          </w:p>
        </w:tc>
        <w:tc>
          <w:tcPr>
            <w:tcW w:w="9090" w:type="dxa"/>
            <w:tcBorders>
              <w:left w:val="single" w:sz="4" w:space="0" w:color="auto"/>
              <w:right w:val="single" w:sz="4" w:space="0" w:color="auto"/>
            </w:tcBorders>
            <w:shd w:val="clear" w:color="auto" w:fill="auto"/>
          </w:tcPr>
          <w:p w14:paraId="7540ADBB" w14:textId="4B22C698" w:rsidR="000A0C59" w:rsidRPr="006949A7" w:rsidRDefault="00FB78FB" w:rsidP="006949A7">
            <w:pPr>
              <w:pStyle w:val="Heading2"/>
              <w:shd w:val="clear" w:color="auto" w:fill="FFFFFF"/>
              <w:spacing w:before="75"/>
              <w:ind w:left="0"/>
              <w:jc w:val="center"/>
              <w:textAlignment w:val="center"/>
              <w:rPr>
                <w:rFonts w:ascii="Arial" w:hAnsi="Arial"/>
                <w:spacing w:val="-5"/>
                <w:kern w:val="0"/>
              </w:rPr>
            </w:pPr>
            <w:hyperlink r:id="rId14" w:history="1">
              <w:r w:rsidR="006949A7" w:rsidRPr="00D87D85">
                <w:rPr>
                  <w:rStyle w:val="Hyperlink"/>
                  <w:rFonts w:ascii="Arial" w:hAnsi="Arial"/>
                  <w:spacing w:val="-5"/>
                  <w:kern w:val="0"/>
                </w:rPr>
                <w:t>CCPA - Employment Related Obligations - Disclosure</w:t>
              </w:r>
            </w:hyperlink>
          </w:p>
        </w:tc>
      </w:tr>
      <w:tr w:rsidR="000A0C59" w14:paraId="6770C561" w14:textId="77777777" w:rsidTr="6F6914EB">
        <w:trPr>
          <w:trHeight w:val="165"/>
        </w:trPr>
        <w:tc>
          <w:tcPr>
            <w:tcW w:w="1351" w:type="dxa"/>
            <w:tcBorders>
              <w:right w:val="single" w:sz="4" w:space="0" w:color="auto"/>
            </w:tcBorders>
            <w:shd w:val="clear" w:color="auto" w:fill="auto"/>
          </w:tcPr>
          <w:p w14:paraId="3A334C67" w14:textId="626BDCB9" w:rsidR="000A0C59" w:rsidRPr="006949A7" w:rsidRDefault="006949A7" w:rsidP="006949A7">
            <w:pPr>
              <w:pStyle w:val="BodyText"/>
              <w:ind w:left="0"/>
              <w:jc w:val="center"/>
            </w:pPr>
            <w:r w:rsidRPr="006949A7">
              <w:t>12/02/19</w:t>
            </w:r>
          </w:p>
        </w:tc>
        <w:tc>
          <w:tcPr>
            <w:tcW w:w="9090" w:type="dxa"/>
            <w:tcBorders>
              <w:left w:val="single" w:sz="4" w:space="0" w:color="auto"/>
              <w:right w:val="single" w:sz="4" w:space="0" w:color="auto"/>
            </w:tcBorders>
            <w:shd w:val="clear" w:color="auto" w:fill="auto"/>
          </w:tcPr>
          <w:p w14:paraId="5D06E15C" w14:textId="4E8BD168" w:rsidR="000A0C59" w:rsidRPr="006949A7" w:rsidRDefault="00FB78FB" w:rsidP="006949A7">
            <w:pPr>
              <w:pStyle w:val="Heading2"/>
              <w:shd w:val="clear" w:color="auto" w:fill="FFFFFF"/>
              <w:spacing w:before="75"/>
              <w:ind w:left="0"/>
              <w:jc w:val="center"/>
              <w:textAlignment w:val="center"/>
              <w:rPr>
                <w:rFonts w:ascii="Arial" w:hAnsi="Arial"/>
                <w:spacing w:val="-5"/>
                <w:kern w:val="0"/>
              </w:rPr>
            </w:pPr>
            <w:hyperlink r:id="rId15" w:history="1">
              <w:r w:rsidR="006949A7" w:rsidRPr="00D87D85">
                <w:rPr>
                  <w:rStyle w:val="Hyperlink"/>
                  <w:rFonts w:ascii="Arial" w:hAnsi="Arial"/>
                  <w:spacing w:val="-5"/>
                  <w:kern w:val="0"/>
                </w:rPr>
                <w:t>"Beneficial Ownership" vendor is requiring an answer</w:t>
              </w:r>
            </w:hyperlink>
          </w:p>
        </w:tc>
      </w:tr>
    </w:tbl>
    <w:p w14:paraId="36807559" w14:textId="5B7E1168" w:rsidR="00487D81" w:rsidRDefault="00487D81" w:rsidP="00DF38CF"/>
    <w:p w14:paraId="20FA8407" w14:textId="77777777" w:rsidR="00DB6712" w:rsidRDefault="00DB6712" w:rsidP="00DB6712">
      <w:pPr>
        <w:jc w:val="center"/>
        <w:rPr>
          <w:b/>
          <w:bCs/>
          <w:caps/>
          <w:sz w:val="28"/>
          <w:szCs w:val="28"/>
        </w:rPr>
      </w:pPr>
      <w:bookmarkStart w:id="1" w:name="Dates"/>
      <w:r>
        <w:rPr>
          <w:b/>
          <w:bCs/>
          <w:caps/>
          <w:sz w:val="28"/>
          <w:szCs w:val="28"/>
        </w:rPr>
        <w:t>Important Dates</w:t>
      </w:r>
    </w:p>
    <w:bookmarkEnd w:id="1"/>
    <w:p w14:paraId="45A7D463" w14:textId="77777777" w:rsidR="00DB6712" w:rsidRDefault="00DB6712" w:rsidP="00DB6712">
      <w:pPr>
        <w:jc w:val="center"/>
        <w:rPr>
          <w:b/>
          <w:sz w:val="16"/>
          <w:szCs w:val="16"/>
        </w:rPr>
      </w:pPr>
    </w:p>
    <w:tbl>
      <w:tblPr>
        <w:tblStyle w:val="MediumShadin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11"/>
        <w:gridCol w:w="3300"/>
      </w:tblGrid>
      <w:tr w:rsidR="00DB6712" w14:paraId="63FDFF4B" w14:textId="77777777" w:rsidTr="1BDC05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96" w:type="dxa"/>
            <w:tcBorders>
              <w:bottom w:val="single" w:sz="4" w:space="0" w:color="404040" w:themeColor="text1" w:themeTint="BF"/>
              <w:right w:val="single" w:sz="8" w:space="0" w:color="404040" w:themeColor="text1" w:themeTint="BF"/>
            </w:tcBorders>
            <w:vAlign w:val="center"/>
            <w:hideMark/>
          </w:tcPr>
          <w:p w14:paraId="528BBD9E" w14:textId="77777777" w:rsidR="00DB6712" w:rsidRDefault="00DB6712">
            <w:pPr>
              <w:ind w:left="-1440" w:right="-720"/>
              <w:jc w:val="center"/>
              <w:rPr>
                <w:bCs w:val="0"/>
                <w:sz w:val="28"/>
                <w:szCs w:val="28"/>
              </w:rPr>
            </w:pPr>
            <w:r>
              <w:rPr>
                <w:bCs w:val="0"/>
                <w:sz w:val="28"/>
              </w:rPr>
              <w:br w:type="page"/>
            </w:r>
            <w:r>
              <w:rPr>
                <w:bCs w:val="0"/>
                <w:sz w:val="28"/>
                <w:szCs w:val="28"/>
              </w:rPr>
              <w:br w:type="page"/>
            </w:r>
            <w:r>
              <w:rPr>
                <w:b w:val="0"/>
                <w:sz w:val="28"/>
                <w:szCs w:val="28"/>
              </w:rPr>
              <w:t xml:space="preserve">                 </w:t>
            </w:r>
            <w:r>
              <w:rPr>
                <w:sz w:val="28"/>
                <w:szCs w:val="28"/>
              </w:rPr>
              <w:t>Item</w:t>
            </w:r>
          </w:p>
        </w:tc>
        <w:tc>
          <w:tcPr>
            <w:tcW w:w="3311" w:type="dxa"/>
            <w:gridSpan w:val="2"/>
            <w:tcBorders>
              <w:left w:val="single" w:sz="8" w:space="0" w:color="404040" w:themeColor="text1" w:themeTint="BF"/>
              <w:bottom w:val="single" w:sz="4" w:space="0" w:color="404040" w:themeColor="text1" w:themeTint="BF"/>
            </w:tcBorders>
            <w:vAlign w:val="center"/>
            <w:hideMark/>
          </w:tcPr>
          <w:p w14:paraId="55F64691" w14:textId="77777777" w:rsidR="00DB6712" w:rsidRDefault="00DB6712">
            <w:pPr>
              <w:ind w:left="-1440" w:right="-720"/>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               Date</w:t>
            </w:r>
          </w:p>
        </w:tc>
      </w:tr>
      <w:tr w:rsidR="00DB6712" w14:paraId="23C4407F" w14:textId="77777777" w:rsidTr="1BDC05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7" w:type="dxa"/>
            <w:gridSpan w:val="2"/>
            <w:tcBorders>
              <w:top w:val="single" w:sz="4" w:space="0" w:color="auto"/>
              <w:left w:val="single" w:sz="4" w:space="0" w:color="auto"/>
              <w:bottom w:val="single" w:sz="4" w:space="0" w:color="auto"/>
              <w:right w:val="single" w:sz="8" w:space="0" w:color="404040" w:themeColor="text1" w:themeTint="BF"/>
            </w:tcBorders>
            <w:vAlign w:val="center"/>
            <w:hideMark/>
          </w:tcPr>
          <w:p w14:paraId="4B334B99" w14:textId="77777777" w:rsidR="00DB6712" w:rsidRPr="002E647E" w:rsidRDefault="1BDC05FA" w:rsidP="1BDC05FA">
            <w:pPr>
              <w:jc w:val="center"/>
              <w:rPr>
                <w:b w:val="0"/>
                <w:bCs w:val="0"/>
                <w:sz w:val="28"/>
                <w:szCs w:val="28"/>
              </w:rPr>
            </w:pPr>
            <w:r w:rsidRPr="1BDC05FA">
              <w:rPr>
                <w:b w:val="0"/>
                <w:bCs w:val="0"/>
                <w:sz w:val="28"/>
                <w:szCs w:val="28"/>
              </w:rPr>
              <w:t>Program Idea Submission Deadline</w:t>
            </w:r>
          </w:p>
        </w:tc>
        <w:tc>
          <w:tcPr>
            <w:tcW w:w="3300" w:type="dxa"/>
            <w:tcBorders>
              <w:top w:val="single" w:sz="4" w:space="0" w:color="auto"/>
              <w:left w:val="single" w:sz="8" w:space="0" w:color="404040" w:themeColor="text1" w:themeTint="BF"/>
              <w:bottom w:val="single" w:sz="4" w:space="0" w:color="auto"/>
              <w:right w:val="single" w:sz="4" w:space="0" w:color="auto"/>
            </w:tcBorders>
            <w:vAlign w:val="center"/>
            <w:hideMark/>
          </w:tcPr>
          <w:p w14:paraId="09E7FC3C" w14:textId="29F18314" w:rsidR="00DB6712" w:rsidRPr="002E647E" w:rsidRDefault="1BDC05FA" w:rsidP="1BDC05FA">
            <w:pPr>
              <w:ind w:left="100"/>
              <w:jc w:val="center"/>
              <w:cnfStyle w:val="000000100000" w:firstRow="0" w:lastRow="0" w:firstColumn="0" w:lastColumn="0" w:oddVBand="0" w:evenVBand="0" w:oddHBand="1" w:evenHBand="0" w:firstRowFirstColumn="0" w:firstRowLastColumn="0" w:lastRowFirstColumn="0" w:lastRowLastColumn="0"/>
              <w:rPr>
                <w:sz w:val="28"/>
                <w:szCs w:val="28"/>
              </w:rPr>
            </w:pPr>
            <w:r w:rsidRPr="1BDC05FA">
              <w:rPr>
                <w:sz w:val="28"/>
                <w:szCs w:val="28"/>
              </w:rPr>
              <w:t>Mon., Jan. 6, 2021</w:t>
            </w:r>
          </w:p>
        </w:tc>
      </w:tr>
      <w:tr w:rsidR="00DB6712" w14:paraId="2F6496B0" w14:textId="77777777" w:rsidTr="1BDC05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7" w:type="dxa"/>
            <w:gridSpan w:val="2"/>
            <w:tcBorders>
              <w:top w:val="single" w:sz="4" w:space="0" w:color="auto"/>
              <w:left w:val="single" w:sz="4" w:space="0" w:color="auto"/>
              <w:bottom w:val="single" w:sz="4" w:space="0" w:color="auto"/>
              <w:right w:val="single" w:sz="8" w:space="0" w:color="404040" w:themeColor="text1" w:themeTint="BF"/>
            </w:tcBorders>
            <w:vAlign w:val="center"/>
            <w:hideMark/>
          </w:tcPr>
          <w:p w14:paraId="3AEB128B" w14:textId="77777777" w:rsidR="00DB6712" w:rsidRPr="002E647E" w:rsidRDefault="1BDC05FA" w:rsidP="1BDC05FA">
            <w:pPr>
              <w:jc w:val="center"/>
              <w:rPr>
                <w:b w:val="0"/>
                <w:bCs w:val="0"/>
                <w:sz w:val="28"/>
                <w:szCs w:val="28"/>
              </w:rPr>
            </w:pPr>
            <w:r w:rsidRPr="1BDC05FA">
              <w:rPr>
                <w:b w:val="0"/>
                <w:bCs w:val="0"/>
                <w:sz w:val="28"/>
                <w:szCs w:val="28"/>
              </w:rPr>
              <w:t>Program Selection Notifications Sent</w:t>
            </w:r>
          </w:p>
        </w:tc>
        <w:tc>
          <w:tcPr>
            <w:tcW w:w="3300" w:type="dxa"/>
            <w:tcBorders>
              <w:top w:val="single" w:sz="4" w:space="0" w:color="auto"/>
              <w:left w:val="single" w:sz="8" w:space="0" w:color="404040" w:themeColor="text1" w:themeTint="BF"/>
              <w:bottom w:val="single" w:sz="4" w:space="0" w:color="auto"/>
              <w:right w:val="single" w:sz="4" w:space="0" w:color="auto"/>
            </w:tcBorders>
            <w:vAlign w:val="center"/>
            <w:hideMark/>
          </w:tcPr>
          <w:p w14:paraId="67332022" w14:textId="6F5D2E92" w:rsidR="00DB6712" w:rsidRPr="002E647E" w:rsidRDefault="1BDC05FA" w:rsidP="1BDC05FA">
            <w:pPr>
              <w:ind w:left="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sz w:val="28"/>
                <w:szCs w:val="28"/>
              </w:rPr>
            </w:pPr>
            <w:r w:rsidRPr="1BDC05FA">
              <w:rPr>
                <w:sz w:val="28"/>
                <w:szCs w:val="28"/>
              </w:rPr>
              <w:t>Wed., March 31, 2021</w:t>
            </w:r>
          </w:p>
        </w:tc>
      </w:tr>
      <w:tr w:rsidR="00DB6712" w14:paraId="65A02AB9" w14:textId="77777777" w:rsidTr="1BDC05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7" w:type="dxa"/>
            <w:gridSpan w:val="2"/>
            <w:tcBorders>
              <w:top w:val="single" w:sz="4" w:space="0" w:color="auto"/>
              <w:left w:val="single" w:sz="4" w:space="0" w:color="auto"/>
              <w:bottom w:val="single" w:sz="4" w:space="0" w:color="auto"/>
              <w:right w:val="single" w:sz="8" w:space="0" w:color="404040" w:themeColor="text1" w:themeTint="BF"/>
            </w:tcBorders>
            <w:vAlign w:val="center"/>
            <w:hideMark/>
          </w:tcPr>
          <w:p w14:paraId="40F5ABB7" w14:textId="77777777" w:rsidR="00DB6712" w:rsidRPr="002E647E" w:rsidRDefault="1BDC05FA" w:rsidP="1BDC05FA">
            <w:pPr>
              <w:jc w:val="center"/>
              <w:rPr>
                <w:b w:val="0"/>
                <w:bCs w:val="0"/>
                <w:sz w:val="28"/>
                <w:szCs w:val="28"/>
              </w:rPr>
            </w:pPr>
            <w:r w:rsidRPr="1BDC05FA">
              <w:rPr>
                <w:b w:val="0"/>
                <w:bCs w:val="0"/>
                <w:sz w:val="28"/>
                <w:szCs w:val="28"/>
              </w:rPr>
              <w:t>Program Organizer Submission Deadline</w:t>
            </w:r>
            <w:r w:rsidRPr="1BDC05FA">
              <w:rPr>
                <w:b w:val="0"/>
                <w:bCs w:val="0"/>
                <w:sz w:val="28"/>
                <w:szCs w:val="28"/>
                <w:vertAlign w:val="superscript"/>
              </w:rPr>
              <w:t>*</w:t>
            </w:r>
          </w:p>
        </w:tc>
        <w:tc>
          <w:tcPr>
            <w:tcW w:w="3300" w:type="dxa"/>
            <w:tcBorders>
              <w:top w:val="single" w:sz="4" w:space="0" w:color="auto"/>
              <w:left w:val="single" w:sz="8" w:space="0" w:color="404040" w:themeColor="text1" w:themeTint="BF"/>
              <w:bottom w:val="single" w:sz="4" w:space="0" w:color="auto"/>
              <w:right w:val="single" w:sz="4" w:space="0" w:color="auto"/>
            </w:tcBorders>
            <w:vAlign w:val="center"/>
            <w:hideMark/>
          </w:tcPr>
          <w:p w14:paraId="2BC953CA" w14:textId="0CAD07E8" w:rsidR="00DB6712" w:rsidRPr="002E647E" w:rsidRDefault="1BDC05FA" w:rsidP="1BDC05FA">
            <w:pPr>
              <w:ind w:left="100"/>
              <w:jc w:val="center"/>
              <w:cnfStyle w:val="000000100000" w:firstRow="0" w:lastRow="0" w:firstColumn="0" w:lastColumn="0" w:oddVBand="0" w:evenVBand="0" w:oddHBand="1" w:evenHBand="0" w:firstRowFirstColumn="0" w:firstRowLastColumn="0" w:lastRowFirstColumn="0" w:lastRowLastColumn="0"/>
              <w:rPr>
                <w:sz w:val="28"/>
                <w:szCs w:val="28"/>
              </w:rPr>
            </w:pPr>
            <w:r w:rsidRPr="1BDC05FA">
              <w:rPr>
                <w:sz w:val="28"/>
                <w:szCs w:val="28"/>
              </w:rPr>
              <w:t>Wed., April 14, 2021</w:t>
            </w:r>
          </w:p>
        </w:tc>
      </w:tr>
      <w:tr w:rsidR="00DB6712" w14:paraId="4665BB20" w14:textId="77777777" w:rsidTr="1BDC05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7" w:type="dxa"/>
            <w:gridSpan w:val="2"/>
            <w:tcBorders>
              <w:top w:val="single" w:sz="4" w:space="0" w:color="auto"/>
              <w:left w:val="single" w:sz="4" w:space="0" w:color="auto"/>
              <w:bottom w:val="single" w:sz="4" w:space="0" w:color="auto"/>
              <w:right w:val="single" w:sz="8" w:space="0" w:color="404040" w:themeColor="text1" w:themeTint="BF"/>
            </w:tcBorders>
            <w:vAlign w:val="center"/>
            <w:hideMark/>
          </w:tcPr>
          <w:p w14:paraId="4F79D1D0" w14:textId="77777777" w:rsidR="00DB6712" w:rsidRPr="002E647E" w:rsidRDefault="1BDC05FA" w:rsidP="1BDC05FA">
            <w:pPr>
              <w:jc w:val="center"/>
              <w:rPr>
                <w:b w:val="0"/>
                <w:bCs w:val="0"/>
                <w:sz w:val="28"/>
                <w:szCs w:val="28"/>
              </w:rPr>
            </w:pPr>
            <w:r w:rsidRPr="1BDC05FA">
              <w:rPr>
                <w:b w:val="0"/>
                <w:bCs w:val="0"/>
                <w:sz w:val="28"/>
                <w:szCs w:val="28"/>
              </w:rPr>
              <w:t>Speaker Submission Deadline</w:t>
            </w:r>
            <w:r w:rsidRPr="1BDC05FA">
              <w:rPr>
                <w:b w:val="0"/>
                <w:bCs w:val="0"/>
                <w:sz w:val="28"/>
                <w:szCs w:val="28"/>
                <w:vertAlign w:val="superscript"/>
              </w:rPr>
              <w:t>*</w:t>
            </w:r>
          </w:p>
        </w:tc>
        <w:tc>
          <w:tcPr>
            <w:tcW w:w="3300" w:type="dxa"/>
            <w:tcBorders>
              <w:top w:val="single" w:sz="4" w:space="0" w:color="auto"/>
              <w:left w:val="single" w:sz="8" w:space="0" w:color="404040" w:themeColor="text1" w:themeTint="BF"/>
              <w:bottom w:val="single" w:sz="4" w:space="0" w:color="auto"/>
              <w:right w:val="single" w:sz="4" w:space="0" w:color="auto"/>
            </w:tcBorders>
            <w:vAlign w:val="center"/>
            <w:hideMark/>
          </w:tcPr>
          <w:p w14:paraId="0F72E91D" w14:textId="594DA4DC" w:rsidR="00DB6712" w:rsidRPr="002E647E" w:rsidRDefault="1BDC05FA" w:rsidP="1BDC05FA">
            <w:pPr>
              <w:ind w:left="100"/>
              <w:jc w:val="center"/>
              <w:cnfStyle w:val="000000010000" w:firstRow="0" w:lastRow="0" w:firstColumn="0" w:lastColumn="0" w:oddVBand="0" w:evenVBand="0" w:oddHBand="0" w:evenHBand="1" w:firstRowFirstColumn="0" w:firstRowLastColumn="0" w:lastRowFirstColumn="0" w:lastRowLastColumn="0"/>
              <w:rPr>
                <w:sz w:val="28"/>
                <w:szCs w:val="28"/>
              </w:rPr>
            </w:pPr>
            <w:r w:rsidRPr="1BDC05FA">
              <w:rPr>
                <w:sz w:val="28"/>
                <w:szCs w:val="28"/>
              </w:rPr>
              <w:t>Fri., June 4, 2021</w:t>
            </w:r>
          </w:p>
        </w:tc>
      </w:tr>
      <w:tr w:rsidR="00DB6712" w14:paraId="6F2B5408" w14:textId="77777777" w:rsidTr="1BDC05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7" w:type="dxa"/>
            <w:gridSpan w:val="2"/>
            <w:tcBorders>
              <w:top w:val="single" w:sz="4" w:space="0" w:color="auto"/>
              <w:left w:val="single" w:sz="4" w:space="0" w:color="auto"/>
              <w:bottom w:val="single" w:sz="4" w:space="0" w:color="auto"/>
              <w:right w:val="single" w:sz="8" w:space="0" w:color="404040" w:themeColor="text1" w:themeTint="BF"/>
            </w:tcBorders>
            <w:vAlign w:val="center"/>
            <w:hideMark/>
          </w:tcPr>
          <w:p w14:paraId="47C8A04D" w14:textId="77777777" w:rsidR="00DB6712" w:rsidRPr="002E647E" w:rsidRDefault="1BDC05FA" w:rsidP="1BDC05FA">
            <w:pPr>
              <w:jc w:val="center"/>
              <w:rPr>
                <w:b w:val="0"/>
                <w:bCs w:val="0"/>
                <w:sz w:val="28"/>
                <w:szCs w:val="28"/>
              </w:rPr>
            </w:pPr>
            <w:r w:rsidRPr="1BDC05FA">
              <w:rPr>
                <w:b w:val="0"/>
                <w:bCs w:val="0"/>
                <w:sz w:val="28"/>
                <w:szCs w:val="28"/>
              </w:rPr>
              <w:t>Course Material Submission Deadline</w:t>
            </w:r>
          </w:p>
        </w:tc>
        <w:tc>
          <w:tcPr>
            <w:tcW w:w="3300" w:type="dxa"/>
            <w:tcBorders>
              <w:top w:val="single" w:sz="4" w:space="0" w:color="auto"/>
              <w:left w:val="single" w:sz="8" w:space="0" w:color="404040" w:themeColor="text1" w:themeTint="BF"/>
              <w:bottom w:val="single" w:sz="4" w:space="0" w:color="auto"/>
              <w:right w:val="single" w:sz="4" w:space="0" w:color="auto"/>
            </w:tcBorders>
            <w:vAlign w:val="center"/>
            <w:hideMark/>
          </w:tcPr>
          <w:p w14:paraId="76BA9677" w14:textId="19D860DE" w:rsidR="00DB6712" w:rsidRPr="002E647E" w:rsidRDefault="1BDC05FA" w:rsidP="1BDC05FA">
            <w:pPr>
              <w:ind w:left="100"/>
              <w:jc w:val="center"/>
              <w:cnfStyle w:val="000000100000" w:firstRow="0" w:lastRow="0" w:firstColumn="0" w:lastColumn="0" w:oddVBand="0" w:evenVBand="0" w:oddHBand="1" w:evenHBand="0" w:firstRowFirstColumn="0" w:firstRowLastColumn="0" w:lastRowFirstColumn="0" w:lastRowLastColumn="0"/>
              <w:rPr>
                <w:sz w:val="28"/>
                <w:szCs w:val="28"/>
              </w:rPr>
            </w:pPr>
            <w:r w:rsidRPr="1BDC05FA">
              <w:rPr>
                <w:sz w:val="28"/>
                <w:szCs w:val="28"/>
              </w:rPr>
              <w:t>Tues., Aug. 31, 2021</w:t>
            </w:r>
          </w:p>
        </w:tc>
      </w:tr>
    </w:tbl>
    <w:p w14:paraId="6EA9E36F" w14:textId="77777777" w:rsidR="00731A10" w:rsidRDefault="00731A10" w:rsidP="005B2D97">
      <w:pPr>
        <w:rPr>
          <w:rFonts w:cs="Arial"/>
        </w:rPr>
      </w:pPr>
    </w:p>
    <w:p w14:paraId="5E738927" w14:textId="77777777" w:rsidR="00731A10" w:rsidRPr="00D8771F" w:rsidRDefault="00731A10" w:rsidP="00731A10">
      <w:pPr>
        <w:jc w:val="center"/>
        <w:rPr>
          <w:rFonts w:ascii="Gill Sans" w:hAnsi="Gill Sans" w:cs="Gill Sans"/>
          <w:i/>
        </w:rPr>
      </w:pPr>
      <w:r w:rsidRPr="00D8771F">
        <w:rPr>
          <w:rFonts w:ascii="Gill Sans" w:hAnsi="Gill Sans" w:cs="Gill Sans"/>
          <w:i/>
          <w:vertAlign w:val="superscript"/>
        </w:rPr>
        <w:t>‡</w:t>
      </w:r>
      <w:r w:rsidRPr="00D8771F">
        <w:rPr>
          <w:rFonts w:ascii="Gill Sans" w:hAnsi="Gill Sans" w:cs="Gill Sans"/>
          <w:i/>
        </w:rPr>
        <w:t xml:space="preserve">ACC confirms program organizer and </w:t>
      </w:r>
      <w:r>
        <w:rPr>
          <w:rFonts w:ascii="Gill Sans" w:hAnsi="Gill Sans" w:cs="Gill Sans"/>
          <w:i/>
        </w:rPr>
        <w:t>speaker</w:t>
      </w:r>
      <w:r w:rsidRPr="00D8771F">
        <w:rPr>
          <w:rFonts w:ascii="Gill Sans" w:hAnsi="Gill Sans" w:cs="Gill Sans"/>
          <w:i/>
        </w:rPr>
        <w:t xml:space="preserve"> submissions on rolling basis</w:t>
      </w:r>
    </w:p>
    <w:p w14:paraId="4B51365B" w14:textId="77777777" w:rsidR="00731A10" w:rsidRDefault="00731A10" w:rsidP="00060534">
      <w:pPr>
        <w:pStyle w:val="BodyText"/>
        <w:ind w:left="0"/>
        <w:rPr>
          <w:rFonts w:cs="Arial"/>
          <w:sz w:val="24"/>
          <w:szCs w:val="24"/>
        </w:rPr>
      </w:pPr>
    </w:p>
    <w:p w14:paraId="50694F04" w14:textId="77777777" w:rsidR="00487D81" w:rsidRPr="00EE4AFD" w:rsidRDefault="00487D81" w:rsidP="00060534">
      <w:pPr>
        <w:pStyle w:val="BodyText"/>
        <w:ind w:left="0"/>
        <w:rPr>
          <w:rFonts w:cs="Arial"/>
          <w:sz w:val="24"/>
          <w:szCs w:val="24"/>
        </w:rPr>
      </w:pPr>
    </w:p>
    <w:sectPr w:rsidR="00487D81" w:rsidRPr="00EE4AFD" w:rsidSect="00733473">
      <w:footerReference w:type="even" r:id="rId16"/>
      <w:footerReference w:type="default" r:id="rId17"/>
      <w:footerReference w:type="first" r:id="rId18"/>
      <w:pgSz w:w="12240" w:h="15840" w:code="1"/>
      <w:pgMar w:top="1008" w:right="1800" w:bottom="1440" w:left="965" w:header="720"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C0B58" w14:textId="77777777" w:rsidR="00FB78FB" w:rsidRDefault="00FB78FB">
      <w:r>
        <w:separator/>
      </w:r>
    </w:p>
  </w:endnote>
  <w:endnote w:type="continuationSeparator" w:id="0">
    <w:p w14:paraId="1B65985F" w14:textId="77777777" w:rsidR="00FB78FB" w:rsidRDefault="00FB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ill Sans">
    <w:altName w:val="Arial"/>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CEBD" w14:textId="77777777" w:rsidR="00E105AC" w:rsidRDefault="00E105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C8F6BC" w14:textId="77777777" w:rsidR="00E105AC" w:rsidRDefault="00E105AC">
    <w:pPr>
      <w:pStyle w:val="Footer"/>
    </w:pPr>
  </w:p>
  <w:p w14:paraId="27AE6E7A" w14:textId="77777777" w:rsidR="00E105AC" w:rsidRDefault="00E105AC"/>
  <w:p w14:paraId="69D1128A" w14:textId="77777777" w:rsidR="00E105AC" w:rsidRDefault="00E105AC"/>
  <w:p w14:paraId="1B8B58EF" w14:textId="77777777" w:rsidR="00E105AC" w:rsidRDefault="00E105AC"/>
  <w:p w14:paraId="14AA2ADC" w14:textId="77777777" w:rsidR="00E105AC" w:rsidRDefault="00E105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C444" w14:textId="77777777" w:rsidR="00E105AC" w:rsidRDefault="00E105AC">
    <w:pPr>
      <w:pStyle w:val="Footer"/>
    </w:pPr>
    <w:r>
      <w:rPr>
        <w:rFonts w:ascii="Wingdings" w:eastAsia="Wingdings" w:hAnsi="Wingdings" w:cs="Wingdings"/>
      </w:rPr>
      <w:t></w:t>
    </w: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0923D32" w14:textId="77777777" w:rsidR="00E105AC" w:rsidRDefault="00E105AC"/>
  <w:p w14:paraId="25426E7F" w14:textId="77777777" w:rsidR="00E105AC" w:rsidRDefault="00E105AC"/>
  <w:p w14:paraId="4BB97B39" w14:textId="77777777" w:rsidR="00E105AC" w:rsidRDefault="00E105AC"/>
  <w:p w14:paraId="416F4C27" w14:textId="77777777" w:rsidR="00E105AC" w:rsidRDefault="00E105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868AB" w14:textId="77777777" w:rsidR="00E105AC" w:rsidRDefault="00E105AC" w:rsidP="00071525">
    <w:pPr>
      <w:tabs>
        <w:tab w:val="left" w:pos="1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987B0" w14:textId="77777777" w:rsidR="00FB78FB" w:rsidRDefault="00FB78FB">
      <w:r>
        <w:separator/>
      </w:r>
    </w:p>
  </w:footnote>
  <w:footnote w:type="continuationSeparator" w:id="0">
    <w:p w14:paraId="51CDA9B3" w14:textId="77777777" w:rsidR="00FB78FB" w:rsidRDefault="00FB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A8DA5152"/>
    <w:lvl w:ilvl="0" w:tplc="1A5C9E2C">
      <w:start w:val="1"/>
      <w:numFmt w:val="decimal"/>
      <w:pStyle w:val="ListNumber4"/>
      <w:lvlText w:val="%1."/>
      <w:lvlJc w:val="left"/>
      <w:pPr>
        <w:tabs>
          <w:tab w:val="num" w:pos="1440"/>
        </w:tabs>
        <w:ind w:left="1440" w:hanging="360"/>
      </w:pPr>
    </w:lvl>
    <w:lvl w:ilvl="1" w:tplc="7076C06A">
      <w:numFmt w:val="decimal"/>
      <w:lvlText w:val=""/>
      <w:lvlJc w:val="left"/>
    </w:lvl>
    <w:lvl w:ilvl="2" w:tplc="56B49EB0">
      <w:numFmt w:val="decimal"/>
      <w:lvlText w:val=""/>
      <w:lvlJc w:val="left"/>
    </w:lvl>
    <w:lvl w:ilvl="3" w:tplc="5776C04E">
      <w:numFmt w:val="decimal"/>
      <w:lvlText w:val=""/>
      <w:lvlJc w:val="left"/>
    </w:lvl>
    <w:lvl w:ilvl="4" w:tplc="1EC02B7E">
      <w:numFmt w:val="decimal"/>
      <w:lvlText w:val=""/>
      <w:lvlJc w:val="left"/>
    </w:lvl>
    <w:lvl w:ilvl="5" w:tplc="D3E6A946">
      <w:numFmt w:val="decimal"/>
      <w:lvlText w:val=""/>
      <w:lvlJc w:val="left"/>
    </w:lvl>
    <w:lvl w:ilvl="6" w:tplc="6FBCDD5A">
      <w:numFmt w:val="decimal"/>
      <w:lvlText w:val=""/>
      <w:lvlJc w:val="left"/>
    </w:lvl>
    <w:lvl w:ilvl="7" w:tplc="67861B62">
      <w:numFmt w:val="decimal"/>
      <w:lvlText w:val=""/>
      <w:lvlJc w:val="left"/>
    </w:lvl>
    <w:lvl w:ilvl="8" w:tplc="E10C3614">
      <w:numFmt w:val="decimal"/>
      <w:lvlText w:val=""/>
      <w:lvlJc w:val="left"/>
    </w:lvl>
  </w:abstractNum>
  <w:abstractNum w:abstractNumId="2" w15:restartNumberingAfterBreak="0">
    <w:nsid w:val="FFFFFF7E"/>
    <w:multiLevelType w:val="hybridMultilevel"/>
    <w:tmpl w:val="50E25E94"/>
    <w:lvl w:ilvl="0" w:tplc="1D92B9F6">
      <w:start w:val="1"/>
      <w:numFmt w:val="decimal"/>
      <w:pStyle w:val="ListNumber3"/>
      <w:lvlText w:val="%1."/>
      <w:lvlJc w:val="left"/>
      <w:pPr>
        <w:tabs>
          <w:tab w:val="num" w:pos="1080"/>
        </w:tabs>
        <w:ind w:left="1080" w:hanging="360"/>
      </w:pPr>
    </w:lvl>
    <w:lvl w:ilvl="1" w:tplc="AC34CFD2">
      <w:numFmt w:val="decimal"/>
      <w:lvlText w:val=""/>
      <w:lvlJc w:val="left"/>
    </w:lvl>
    <w:lvl w:ilvl="2" w:tplc="29C26F5C">
      <w:numFmt w:val="decimal"/>
      <w:lvlText w:val=""/>
      <w:lvlJc w:val="left"/>
    </w:lvl>
    <w:lvl w:ilvl="3" w:tplc="B186F562">
      <w:numFmt w:val="decimal"/>
      <w:lvlText w:val=""/>
      <w:lvlJc w:val="left"/>
    </w:lvl>
    <w:lvl w:ilvl="4" w:tplc="3F3EA48A">
      <w:numFmt w:val="decimal"/>
      <w:lvlText w:val=""/>
      <w:lvlJc w:val="left"/>
    </w:lvl>
    <w:lvl w:ilvl="5" w:tplc="C0F2BB0C">
      <w:numFmt w:val="decimal"/>
      <w:lvlText w:val=""/>
      <w:lvlJc w:val="left"/>
    </w:lvl>
    <w:lvl w:ilvl="6" w:tplc="6448B37A">
      <w:numFmt w:val="decimal"/>
      <w:lvlText w:val=""/>
      <w:lvlJc w:val="left"/>
    </w:lvl>
    <w:lvl w:ilvl="7" w:tplc="C9E60A3A">
      <w:numFmt w:val="decimal"/>
      <w:lvlText w:val=""/>
      <w:lvlJc w:val="left"/>
    </w:lvl>
    <w:lvl w:ilvl="8" w:tplc="A94EBB52">
      <w:numFmt w:val="decimal"/>
      <w:lvlText w:val=""/>
      <w:lvlJc w:val="left"/>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D5E9B"/>
    <w:multiLevelType w:val="hybridMultilevel"/>
    <w:tmpl w:val="F972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45177"/>
    <w:multiLevelType w:val="hybridMultilevel"/>
    <w:tmpl w:val="11E6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33F55"/>
    <w:multiLevelType w:val="hybridMultilevel"/>
    <w:tmpl w:val="B4BAF2B8"/>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3" w15:restartNumberingAfterBreak="0">
    <w:nsid w:val="2FEA6F7D"/>
    <w:multiLevelType w:val="hybridMultilevel"/>
    <w:tmpl w:val="B360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5"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534"/>
    <w:rsid w:val="00004EE7"/>
    <w:rsid w:val="0000691E"/>
    <w:rsid w:val="00010678"/>
    <w:rsid w:val="0001576B"/>
    <w:rsid w:val="000170D3"/>
    <w:rsid w:val="000316B2"/>
    <w:rsid w:val="00060534"/>
    <w:rsid w:val="00071295"/>
    <w:rsid w:val="00071525"/>
    <w:rsid w:val="00090208"/>
    <w:rsid w:val="000A0C59"/>
    <w:rsid w:val="000B5448"/>
    <w:rsid w:val="000E65F5"/>
    <w:rsid w:val="00141D2A"/>
    <w:rsid w:val="0014499F"/>
    <w:rsid w:val="00180FA0"/>
    <w:rsid w:val="001827EE"/>
    <w:rsid w:val="001A205C"/>
    <w:rsid w:val="001B45FF"/>
    <w:rsid w:val="001D03C3"/>
    <w:rsid w:val="001E49F0"/>
    <w:rsid w:val="001E7E0D"/>
    <w:rsid w:val="0020384E"/>
    <w:rsid w:val="00207AFA"/>
    <w:rsid w:val="002149CA"/>
    <w:rsid w:val="00251D80"/>
    <w:rsid w:val="00253453"/>
    <w:rsid w:val="00253A01"/>
    <w:rsid w:val="002947B6"/>
    <w:rsid w:val="002B28C4"/>
    <w:rsid w:val="002B3374"/>
    <w:rsid w:val="002C13E0"/>
    <w:rsid w:val="002E647E"/>
    <w:rsid w:val="0030414D"/>
    <w:rsid w:val="003432AB"/>
    <w:rsid w:val="003626AB"/>
    <w:rsid w:val="00392909"/>
    <w:rsid w:val="003C6BE4"/>
    <w:rsid w:val="00487D81"/>
    <w:rsid w:val="004A505C"/>
    <w:rsid w:val="004A63AE"/>
    <w:rsid w:val="004C3238"/>
    <w:rsid w:val="004C49CE"/>
    <w:rsid w:val="005069B5"/>
    <w:rsid w:val="00531286"/>
    <w:rsid w:val="005430DA"/>
    <w:rsid w:val="0054396F"/>
    <w:rsid w:val="00547FD6"/>
    <w:rsid w:val="00557581"/>
    <w:rsid w:val="00562E1F"/>
    <w:rsid w:val="0057271A"/>
    <w:rsid w:val="005A5B03"/>
    <w:rsid w:val="005B2D97"/>
    <w:rsid w:val="005B3254"/>
    <w:rsid w:val="005C3785"/>
    <w:rsid w:val="005D4F45"/>
    <w:rsid w:val="006003EA"/>
    <w:rsid w:val="00614642"/>
    <w:rsid w:val="00643341"/>
    <w:rsid w:val="00644E53"/>
    <w:rsid w:val="006949A7"/>
    <w:rsid w:val="0069677D"/>
    <w:rsid w:val="006A2EB2"/>
    <w:rsid w:val="006A3D32"/>
    <w:rsid w:val="006E5AE7"/>
    <w:rsid w:val="00731A10"/>
    <w:rsid w:val="00733473"/>
    <w:rsid w:val="007338CC"/>
    <w:rsid w:val="00757FE3"/>
    <w:rsid w:val="00777BB8"/>
    <w:rsid w:val="00790F6E"/>
    <w:rsid w:val="007964DF"/>
    <w:rsid w:val="007B34CB"/>
    <w:rsid w:val="007C7B83"/>
    <w:rsid w:val="007D5FB9"/>
    <w:rsid w:val="007D6E06"/>
    <w:rsid w:val="007E5FE6"/>
    <w:rsid w:val="007E7434"/>
    <w:rsid w:val="008112D7"/>
    <w:rsid w:val="00835A27"/>
    <w:rsid w:val="008474F1"/>
    <w:rsid w:val="00847ABD"/>
    <w:rsid w:val="00884AF0"/>
    <w:rsid w:val="00894932"/>
    <w:rsid w:val="008A373A"/>
    <w:rsid w:val="008D10AF"/>
    <w:rsid w:val="008D10C5"/>
    <w:rsid w:val="008E0B71"/>
    <w:rsid w:val="008F1D08"/>
    <w:rsid w:val="009246DB"/>
    <w:rsid w:val="00927939"/>
    <w:rsid w:val="00954AF9"/>
    <w:rsid w:val="009A2C97"/>
    <w:rsid w:val="009F4C7C"/>
    <w:rsid w:val="00A76235"/>
    <w:rsid w:val="00A81A9D"/>
    <w:rsid w:val="00A87536"/>
    <w:rsid w:val="00AA66C8"/>
    <w:rsid w:val="00AF1A39"/>
    <w:rsid w:val="00B0219C"/>
    <w:rsid w:val="00B24C20"/>
    <w:rsid w:val="00B418BC"/>
    <w:rsid w:val="00B52A96"/>
    <w:rsid w:val="00B603DF"/>
    <w:rsid w:val="00B6382E"/>
    <w:rsid w:val="00B652FA"/>
    <w:rsid w:val="00B66380"/>
    <w:rsid w:val="00B7104B"/>
    <w:rsid w:val="00BA295B"/>
    <w:rsid w:val="00BC0D75"/>
    <w:rsid w:val="00BE2A1F"/>
    <w:rsid w:val="00BE2CA8"/>
    <w:rsid w:val="00BE6AB7"/>
    <w:rsid w:val="00BE7183"/>
    <w:rsid w:val="00C130AA"/>
    <w:rsid w:val="00C768B6"/>
    <w:rsid w:val="00CD2F4A"/>
    <w:rsid w:val="00CE1A89"/>
    <w:rsid w:val="00D02C6A"/>
    <w:rsid w:val="00D055DC"/>
    <w:rsid w:val="00D65230"/>
    <w:rsid w:val="00D87D85"/>
    <w:rsid w:val="00D96093"/>
    <w:rsid w:val="00DA1127"/>
    <w:rsid w:val="00DA7304"/>
    <w:rsid w:val="00DB6712"/>
    <w:rsid w:val="00DC245E"/>
    <w:rsid w:val="00DE0F56"/>
    <w:rsid w:val="00DE1C9A"/>
    <w:rsid w:val="00DF14A4"/>
    <w:rsid w:val="00DF38CF"/>
    <w:rsid w:val="00E105AC"/>
    <w:rsid w:val="00E122D3"/>
    <w:rsid w:val="00E228AF"/>
    <w:rsid w:val="00E236CB"/>
    <w:rsid w:val="00E25459"/>
    <w:rsid w:val="00E35FE5"/>
    <w:rsid w:val="00EB0651"/>
    <w:rsid w:val="00EB7F7E"/>
    <w:rsid w:val="00EC6DC6"/>
    <w:rsid w:val="00EE4AFD"/>
    <w:rsid w:val="00EF16E5"/>
    <w:rsid w:val="00EF62ED"/>
    <w:rsid w:val="00F0568B"/>
    <w:rsid w:val="00F138CF"/>
    <w:rsid w:val="00F1486D"/>
    <w:rsid w:val="00F64586"/>
    <w:rsid w:val="00FB027C"/>
    <w:rsid w:val="00FB279E"/>
    <w:rsid w:val="00FB5918"/>
    <w:rsid w:val="00FB78FB"/>
    <w:rsid w:val="00FC70AE"/>
    <w:rsid w:val="1BDC05FA"/>
    <w:rsid w:val="47E4BE50"/>
    <w:rsid w:val="5959E397"/>
    <w:rsid w:val="6F5B6B04"/>
    <w:rsid w:val="6F6914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919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1C9A"/>
    <w:rPr>
      <w:sz w:val="24"/>
      <w:szCs w:val="24"/>
      <w:lang w:eastAsia="ko-KR"/>
    </w:rPr>
  </w:style>
  <w:style w:type="paragraph" w:styleId="Heading1">
    <w:name w:val="heading 1"/>
    <w:basedOn w:val="Normal"/>
    <w:next w:val="BodyText"/>
    <w:qFormat/>
    <w:rsid w:val="00B652FA"/>
    <w:pPr>
      <w:keepNext/>
      <w:keepLines/>
      <w:spacing w:after="220" w:line="200" w:lineRule="atLeast"/>
      <w:ind w:left="835"/>
      <w:outlineLvl w:val="0"/>
    </w:pPr>
    <w:rPr>
      <w:rFonts w:ascii="Arial Black" w:hAnsi="Arial Black"/>
      <w:spacing w:val="-10"/>
      <w:kern w:val="28"/>
      <w:sz w:val="22"/>
      <w:szCs w:val="20"/>
      <w:lang w:eastAsia="en-US"/>
    </w:rPr>
  </w:style>
  <w:style w:type="paragraph" w:styleId="Heading2">
    <w:name w:val="heading 2"/>
    <w:basedOn w:val="Normal"/>
    <w:next w:val="BodyText"/>
    <w:qFormat/>
    <w:rsid w:val="00B652FA"/>
    <w:pPr>
      <w:keepNext/>
      <w:keepLines/>
      <w:spacing w:line="200" w:lineRule="atLeast"/>
      <w:ind w:left="835"/>
      <w:outlineLvl w:val="1"/>
    </w:pPr>
    <w:rPr>
      <w:rFonts w:ascii="Arial Black" w:hAnsi="Arial Black"/>
      <w:spacing w:val="-10"/>
      <w:kern w:val="28"/>
      <w:sz w:val="20"/>
      <w:szCs w:val="20"/>
      <w:lang w:eastAsia="en-US"/>
    </w:rPr>
  </w:style>
  <w:style w:type="paragraph" w:styleId="Heading3">
    <w:name w:val="heading 3"/>
    <w:basedOn w:val="Normal"/>
    <w:next w:val="BodyText"/>
    <w:qFormat/>
    <w:rsid w:val="00B652FA"/>
    <w:pPr>
      <w:keepNext/>
      <w:keepLines/>
      <w:spacing w:line="180" w:lineRule="atLeast"/>
      <w:ind w:left="1195"/>
      <w:outlineLvl w:val="2"/>
    </w:pPr>
    <w:rPr>
      <w:rFonts w:ascii="Arial Black" w:hAnsi="Arial Black"/>
      <w:spacing w:val="-5"/>
      <w:kern w:val="28"/>
      <w:sz w:val="20"/>
      <w:szCs w:val="20"/>
      <w:lang w:eastAsia="en-US"/>
    </w:rPr>
  </w:style>
  <w:style w:type="paragraph" w:styleId="Heading4">
    <w:name w:val="heading 4"/>
    <w:basedOn w:val="Normal"/>
    <w:next w:val="BodyText"/>
    <w:qFormat/>
    <w:rsid w:val="00B652FA"/>
    <w:pPr>
      <w:keepNext/>
      <w:keepLines/>
      <w:spacing w:line="180" w:lineRule="atLeast"/>
      <w:ind w:left="1555"/>
      <w:outlineLvl w:val="3"/>
    </w:pPr>
    <w:rPr>
      <w:rFonts w:ascii="Arial Black" w:hAnsi="Arial Black"/>
      <w:spacing w:val="-2"/>
      <w:kern w:val="28"/>
      <w:sz w:val="18"/>
      <w:szCs w:val="20"/>
      <w:lang w:eastAsia="en-US"/>
    </w:rPr>
  </w:style>
  <w:style w:type="paragraph" w:styleId="Heading5">
    <w:name w:val="heading 5"/>
    <w:basedOn w:val="Normal"/>
    <w:next w:val="BodyText"/>
    <w:qFormat/>
    <w:rsid w:val="00B652FA"/>
    <w:pPr>
      <w:keepNext/>
      <w:keepLines/>
      <w:spacing w:line="180" w:lineRule="atLeast"/>
      <w:ind w:left="1915"/>
      <w:outlineLvl w:val="4"/>
    </w:pPr>
    <w:rPr>
      <w:rFonts w:ascii="Arial Black" w:hAnsi="Arial Black"/>
      <w:spacing w:val="-2"/>
      <w:kern w:val="28"/>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52FA"/>
    <w:pPr>
      <w:spacing w:after="220" w:line="180" w:lineRule="atLeast"/>
      <w:ind w:left="835"/>
      <w:jc w:val="both"/>
    </w:pPr>
    <w:rPr>
      <w:rFonts w:ascii="Arial" w:hAnsi="Arial"/>
      <w:spacing w:val="-5"/>
      <w:sz w:val="20"/>
      <w:szCs w:val="20"/>
      <w:lang w:eastAsia="en-US"/>
    </w:rPr>
  </w:style>
  <w:style w:type="paragraph" w:styleId="Closing">
    <w:name w:val="Closing"/>
    <w:basedOn w:val="Normal"/>
    <w:rsid w:val="00B652FA"/>
    <w:pPr>
      <w:keepNext/>
      <w:spacing w:line="220" w:lineRule="atLeast"/>
      <w:ind w:left="835"/>
    </w:pPr>
    <w:rPr>
      <w:rFonts w:ascii="Arial" w:hAnsi="Arial"/>
      <w:spacing w:val="-5"/>
      <w:sz w:val="20"/>
      <w:szCs w:val="20"/>
      <w:lang w:eastAsia="en-US"/>
    </w:rPr>
  </w:style>
  <w:style w:type="paragraph" w:customStyle="1" w:styleId="CompanyName">
    <w:name w:val="Company Name"/>
    <w:basedOn w:val="Normal"/>
    <w:rsid w:val="00B652FA"/>
    <w:pPr>
      <w:keepLines/>
      <w:shd w:val="solid" w:color="auto" w:fill="auto"/>
      <w:spacing w:line="320" w:lineRule="exact"/>
    </w:pPr>
    <w:rPr>
      <w:rFonts w:ascii="Arial Black" w:hAnsi="Arial Black"/>
      <w:color w:val="FFFFFF"/>
      <w:spacing w:val="-15"/>
      <w:sz w:val="32"/>
      <w:szCs w:val="20"/>
      <w:lang w:eastAsia="en-US"/>
    </w:rPr>
  </w:style>
  <w:style w:type="paragraph" w:customStyle="1" w:styleId="DocumentLabel">
    <w:name w:val="Document Label"/>
    <w:basedOn w:val="Normal"/>
    <w:next w:val="Normal"/>
    <w:rsid w:val="00B652FA"/>
    <w:pPr>
      <w:keepNext/>
      <w:keepLines/>
      <w:spacing w:before="400" w:after="120" w:line="240" w:lineRule="atLeast"/>
    </w:pPr>
    <w:rPr>
      <w:rFonts w:ascii="Arial Black" w:hAnsi="Arial Black"/>
      <w:spacing w:val="-5"/>
      <w:kern w:val="28"/>
      <w:sz w:val="96"/>
      <w:szCs w:val="20"/>
      <w:lang w:eastAsia="en-US"/>
    </w:rPr>
  </w:style>
  <w:style w:type="paragraph" w:customStyle="1" w:styleId="Enclosure">
    <w:name w:val="Enclosure"/>
    <w:basedOn w:val="BodyText"/>
    <w:next w:val="Normal"/>
    <w:rsid w:val="00B652FA"/>
    <w:pPr>
      <w:keepLines/>
      <w:spacing w:before="220"/>
      <w:jc w:val="left"/>
    </w:pPr>
  </w:style>
  <w:style w:type="paragraph" w:customStyle="1" w:styleId="HeaderBase">
    <w:name w:val="Header Base"/>
    <w:basedOn w:val="BodyText"/>
    <w:rsid w:val="00B652FA"/>
    <w:pPr>
      <w:keepLines/>
      <w:tabs>
        <w:tab w:val="center" w:pos="4320"/>
        <w:tab w:val="right" w:pos="8640"/>
      </w:tabs>
      <w:spacing w:after="0"/>
    </w:pPr>
  </w:style>
  <w:style w:type="paragraph" w:styleId="Footer">
    <w:name w:val="footer"/>
    <w:basedOn w:val="HeaderBase"/>
    <w:rsid w:val="00B652FA"/>
    <w:pPr>
      <w:spacing w:before="600"/>
    </w:pPr>
    <w:rPr>
      <w:sz w:val="18"/>
    </w:rPr>
  </w:style>
  <w:style w:type="paragraph" w:styleId="Header">
    <w:name w:val="header"/>
    <w:basedOn w:val="HeaderBase"/>
    <w:rsid w:val="00B652FA"/>
    <w:pPr>
      <w:spacing w:after="600"/>
    </w:pPr>
  </w:style>
  <w:style w:type="paragraph" w:customStyle="1" w:styleId="HeadingBase">
    <w:name w:val="Heading Base"/>
    <w:basedOn w:val="BodyText"/>
    <w:next w:val="BodyText"/>
    <w:rsid w:val="00B652FA"/>
    <w:pPr>
      <w:keepNext/>
      <w:keepLines/>
      <w:spacing w:after="0"/>
      <w:jc w:val="left"/>
    </w:pPr>
    <w:rPr>
      <w:rFonts w:ascii="Arial Black" w:hAnsi="Arial Black"/>
      <w:spacing w:val="-10"/>
      <w:kern w:val="28"/>
    </w:rPr>
  </w:style>
  <w:style w:type="paragraph" w:styleId="MessageHeader">
    <w:name w:val="Message Header"/>
    <w:basedOn w:val="BodyText"/>
    <w:rsid w:val="00B652FA"/>
    <w:pPr>
      <w:keepLines/>
      <w:spacing w:after="120"/>
      <w:ind w:left="1555" w:hanging="720"/>
      <w:jc w:val="left"/>
    </w:pPr>
  </w:style>
  <w:style w:type="paragraph" w:customStyle="1" w:styleId="MessageHeaderFirst">
    <w:name w:val="Message Header First"/>
    <w:basedOn w:val="MessageHeader"/>
    <w:next w:val="MessageHeader"/>
    <w:rsid w:val="00B652FA"/>
    <w:pPr>
      <w:spacing w:before="220"/>
    </w:pPr>
  </w:style>
  <w:style w:type="character" w:customStyle="1" w:styleId="MessageHeaderLabel">
    <w:name w:val="Message Header Label"/>
    <w:rsid w:val="00B652FA"/>
    <w:rPr>
      <w:rFonts w:ascii="Arial Black" w:hAnsi="Arial Black"/>
      <w:spacing w:val="-10"/>
      <w:sz w:val="18"/>
    </w:rPr>
  </w:style>
  <w:style w:type="paragraph" w:customStyle="1" w:styleId="MessageHeaderLast">
    <w:name w:val="Message Header Last"/>
    <w:basedOn w:val="MessageHeader"/>
    <w:next w:val="BodyText"/>
    <w:rsid w:val="00B652FA"/>
    <w:pPr>
      <w:pBdr>
        <w:bottom w:val="single" w:sz="6" w:space="15" w:color="auto"/>
      </w:pBdr>
      <w:spacing w:after="320"/>
    </w:pPr>
  </w:style>
  <w:style w:type="paragraph" w:styleId="NormalIndent">
    <w:name w:val="Normal Indent"/>
    <w:basedOn w:val="Normal"/>
    <w:rsid w:val="00B652FA"/>
    <w:pPr>
      <w:ind w:left="1555"/>
    </w:pPr>
    <w:rPr>
      <w:rFonts w:ascii="Arial" w:hAnsi="Arial"/>
      <w:spacing w:val="-5"/>
      <w:sz w:val="20"/>
      <w:szCs w:val="20"/>
      <w:lang w:eastAsia="en-US"/>
    </w:rPr>
  </w:style>
  <w:style w:type="character" w:styleId="PageNumber">
    <w:name w:val="page number"/>
    <w:rsid w:val="00B652FA"/>
    <w:rPr>
      <w:sz w:val="18"/>
    </w:rPr>
  </w:style>
  <w:style w:type="paragraph" w:customStyle="1" w:styleId="ReturnAddress">
    <w:name w:val="Return Address"/>
    <w:basedOn w:val="Normal"/>
    <w:rsid w:val="00B652FA"/>
    <w:pPr>
      <w:keepLines/>
      <w:spacing w:line="200" w:lineRule="atLeast"/>
    </w:pPr>
    <w:rPr>
      <w:rFonts w:ascii="Arial" w:hAnsi="Arial"/>
      <w:spacing w:val="-2"/>
      <w:sz w:val="16"/>
      <w:szCs w:val="20"/>
      <w:lang w:eastAsia="en-US"/>
    </w:rPr>
  </w:style>
  <w:style w:type="paragraph" w:styleId="Signature">
    <w:name w:val="Signature"/>
    <w:basedOn w:val="BodyText"/>
    <w:rsid w:val="00B652FA"/>
    <w:pPr>
      <w:keepNext/>
      <w:keepLines/>
      <w:spacing w:before="660" w:after="0"/>
    </w:pPr>
  </w:style>
  <w:style w:type="paragraph" w:customStyle="1" w:styleId="SignatureJobTitle">
    <w:name w:val="Signature Job Title"/>
    <w:basedOn w:val="Signature"/>
    <w:next w:val="Normal"/>
    <w:rsid w:val="00B652FA"/>
    <w:pPr>
      <w:spacing w:before="0"/>
      <w:jc w:val="left"/>
    </w:pPr>
  </w:style>
  <w:style w:type="paragraph" w:customStyle="1" w:styleId="SignatureName">
    <w:name w:val="Signature Name"/>
    <w:basedOn w:val="Signature"/>
    <w:next w:val="SignatureJobTitle"/>
    <w:rsid w:val="00B652FA"/>
    <w:pPr>
      <w:spacing w:before="720"/>
      <w:jc w:val="left"/>
    </w:pPr>
  </w:style>
  <w:style w:type="paragraph" w:styleId="List">
    <w:name w:val="List"/>
    <w:basedOn w:val="Normal"/>
    <w:rsid w:val="00B652FA"/>
    <w:pPr>
      <w:ind w:left="1195" w:hanging="360"/>
    </w:pPr>
    <w:rPr>
      <w:rFonts w:ascii="Arial" w:hAnsi="Arial"/>
      <w:spacing w:val="-5"/>
      <w:sz w:val="20"/>
      <w:szCs w:val="20"/>
      <w:lang w:eastAsia="en-US"/>
    </w:rPr>
  </w:style>
  <w:style w:type="paragraph" w:styleId="List2">
    <w:name w:val="List 2"/>
    <w:basedOn w:val="Normal"/>
    <w:rsid w:val="00B652FA"/>
    <w:pPr>
      <w:ind w:left="1555" w:hanging="360"/>
    </w:pPr>
    <w:rPr>
      <w:rFonts w:ascii="Arial" w:hAnsi="Arial"/>
      <w:spacing w:val="-5"/>
      <w:sz w:val="20"/>
      <w:szCs w:val="20"/>
      <w:lang w:eastAsia="en-US"/>
    </w:rPr>
  </w:style>
  <w:style w:type="paragraph" w:styleId="List3">
    <w:name w:val="List 3"/>
    <w:basedOn w:val="Normal"/>
    <w:rsid w:val="00B652FA"/>
    <w:pPr>
      <w:ind w:left="1915" w:hanging="360"/>
    </w:pPr>
    <w:rPr>
      <w:rFonts w:ascii="Arial" w:hAnsi="Arial"/>
      <w:spacing w:val="-5"/>
      <w:sz w:val="20"/>
      <w:szCs w:val="20"/>
      <w:lang w:eastAsia="en-US"/>
    </w:rPr>
  </w:style>
  <w:style w:type="paragraph" w:styleId="List4">
    <w:name w:val="List 4"/>
    <w:basedOn w:val="Normal"/>
    <w:rsid w:val="00B652FA"/>
    <w:pPr>
      <w:ind w:left="2275" w:hanging="360"/>
    </w:pPr>
    <w:rPr>
      <w:rFonts w:ascii="Arial" w:hAnsi="Arial"/>
      <w:spacing w:val="-5"/>
      <w:sz w:val="20"/>
      <w:szCs w:val="20"/>
      <w:lang w:eastAsia="en-US"/>
    </w:rPr>
  </w:style>
  <w:style w:type="paragraph" w:styleId="List5">
    <w:name w:val="List 5"/>
    <w:basedOn w:val="Normal"/>
    <w:rsid w:val="00B652FA"/>
    <w:pPr>
      <w:ind w:left="2635" w:hanging="360"/>
    </w:pPr>
    <w:rPr>
      <w:rFonts w:ascii="Arial" w:hAnsi="Arial"/>
      <w:spacing w:val="-5"/>
      <w:sz w:val="20"/>
      <w:szCs w:val="20"/>
      <w:lang w:eastAsia="en-US"/>
    </w:rPr>
  </w:style>
  <w:style w:type="paragraph" w:styleId="ListBullet">
    <w:name w:val="List Bullet"/>
    <w:basedOn w:val="Normal"/>
    <w:autoRedefine/>
    <w:rsid w:val="00B652FA"/>
    <w:pPr>
      <w:numPr>
        <w:numId w:val="3"/>
      </w:numPr>
      <w:ind w:left="1195"/>
    </w:pPr>
    <w:rPr>
      <w:rFonts w:ascii="Arial" w:hAnsi="Arial"/>
      <w:spacing w:val="-5"/>
      <w:sz w:val="20"/>
      <w:szCs w:val="20"/>
      <w:lang w:eastAsia="en-US"/>
    </w:rPr>
  </w:style>
  <w:style w:type="paragraph" w:styleId="ListBullet2">
    <w:name w:val="List Bullet 2"/>
    <w:basedOn w:val="Normal"/>
    <w:autoRedefine/>
    <w:rsid w:val="00B652FA"/>
    <w:pPr>
      <w:numPr>
        <w:numId w:val="4"/>
      </w:numPr>
      <w:ind w:left="1555"/>
    </w:pPr>
    <w:rPr>
      <w:rFonts w:ascii="Arial" w:hAnsi="Arial"/>
      <w:spacing w:val="-5"/>
      <w:sz w:val="20"/>
      <w:szCs w:val="20"/>
      <w:lang w:eastAsia="en-US"/>
    </w:rPr>
  </w:style>
  <w:style w:type="paragraph" w:styleId="ListBullet3">
    <w:name w:val="List Bullet 3"/>
    <w:basedOn w:val="Normal"/>
    <w:autoRedefine/>
    <w:rsid w:val="00B652FA"/>
    <w:pPr>
      <w:numPr>
        <w:numId w:val="5"/>
      </w:numPr>
      <w:ind w:left="1915"/>
    </w:pPr>
    <w:rPr>
      <w:rFonts w:ascii="Arial" w:hAnsi="Arial"/>
      <w:spacing w:val="-5"/>
      <w:sz w:val="20"/>
      <w:szCs w:val="20"/>
      <w:lang w:eastAsia="en-US"/>
    </w:rPr>
  </w:style>
  <w:style w:type="paragraph" w:styleId="ListBullet4">
    <w:name w:val="List Bullet 4"/>
    <w:basedOn w:val="Normal"/>
    <w:autoRedefine/>
    <w:rsid w:val="00B652FA"/>
    <w:pPr>
      <w:numPr>
        <w:numId w:val="6"/>
      </w:numPr>
      <w:ind w:left="2275"/>
    </w:pPr>
    <w:rPr>
      <w:rFonts w:ascii="Arial" w:hAnsi="Arial"/>
      <w:spacing w:val="-5"/>
      <w:sz w:val="20"/>
      <w:szCs w:val="20"/>
      <w:lang w:eastAsia="en-US"/>
    </w:rPr>
  </w:style>
  <w:style w:type="paragraph" w:styleId="ListBullet5">
    <w:name w:val="List Bullet 5"/>
    <w:basedOn w:val="Normal"/>
    <w:autoRedefine/>
    <w:rsid w:val="00B652FA"/>
    <w:pPr>
      <w:numPr>
        <w:numId w:val="7"/>
      </w:numPr>
      <w:ind w:left="2635"/>
    </w:pPr>
    <w:rPr>
      <w:rFonts w:ascii="Arial" w:hAnsi="Arial"/>
      <w:spacing w:val="-5"/>
      <w:sz w:val="20"/>
      <w:szCs w:val="20"/>
      <w:lang w:eastAsia="en-US"/>
    </w:rPr>
  </w:style>
  <w:style w:type="paragraph" w:styleId="ListContinue">
    <w:name w:val="List Continue"/>
    <w:basedOn w:val="Normal"/>
    <w:rsid w:val="00B652FA"/>
    <w:pPr>
      <w:spacing w:after="120"/>
      <w:ind w:left="1195"/>
    </w:pPr>
    <w:rPr>
      <w:rFonts w:ascii="Arial" w:hAnsi="Arial"/>
      <w:spacing w:val="-5"/>
      <w:sz w:val="20"/>
      <w:szCs w:val="20"/>
      <w:lang w:eastAsia="en-US"/>
    </w:rPr>
  </w:style>
  <w:style w:type="paragraph" w:styleId="ListContinue2">
    <w:name w:val="List Continue 2"/>
    <w:basedOn w:val="Normal"/>
    <w:rsid w:val="00B652FA"/>
    <w:pPr>
      <w:spacing w:after="120"/>
      <w:ind w:left="1555"/>
    </w:pPr>
    <w:rPr>
      <w:rFonts w:ascii="Arial" w:hAnsi="Arial"/>
      <w:spacing w:val="-5"/>
      <w:sz w:val="20"/>
      <w:szCs w:val="20"/>
      <w:lang w:eastAsia="en-US"/>
    </w:rPr>
  </w:style>
  <w:style w:type="paragraph" w:styleId="ListContinue3">
    <w:name w:val="List Continue 3"/>
    <w:basedOn w:val="Normal"/>
    <w:rsid w:val="00B652FA"/>
    <w:pPr>
      <w:spacing w:after="120"/>
      <w:ind w:left="1915"/>
    </w:pPr>
    <w:rPr>
      <w:rFonts w:ascii="Arial" w:hAnsi="Arial"/>
      <w:spacing w:val="-5"/>
      <w:sz w:val="20"/>
      <w:szCs w:val="20"/>
      <w:lang w:eastAsia="en-US"/>
    </w:rPr>
  </w:style>
  <w:style w:type="paragraph" w:styleId="ListContinue4">
    <w:name w:val="List Continue 4"/>
    <w:basedOn w:val="Normal"/>
    <w:rsid w:val="00B652FA"/>
    <w:pPr>
      <w:spacing w:after="120"/>
      <w:ind w:left="2275"/>
    </w:pPr>
    <w:rPr>
      <w:rFonts w:ascii="Arial" w:hAnsi="Arial"/>
      <w:spacing w:val="-5"/>
      <w:sz w:val="20"/>
      <w:szCs w:val="20"/>
      <w:lang w:eastAsia="en-US"/>
    </w:rPr>
  </w:style>
  <w:style w:type="paragraph" w:styleId="ListContinue5">
    <w:name w:val="List Continue 5"/>
    <w:basedOn w:val="Normal"/>
    <w:rsid w:val="00B652FA"/>
    <w:pPr>
      <w:spacing w:after="120"/>
      <w:ind w:left="2635"/>
    </w:pPr>
    <w:rPr>
      <w:rFonts w:ascii="Arial" w:hAnsi="Arial"/>
      <w:spacing w:val="-5"/>
      <w:sz w:val="20"/>
      <w:szCs w:val="20"/>
      <w:lang w:eastAsia="en-US"/>
    </w:rPr>
  </w:style>
  <w:style w:type="paragraph" w:styleId="ListNumber">
    <w:name w:val="List Number"/>
    <w:basedOn w:val="Normal"/>
    <w:rsid w:val="00B652FA"/>
    <w:pPr>
      <w:numPr>
        <w:numId w:val="8"/>
      </w:numPr>
      <w:ind w:left="1195"/>
    </w:pPr>
    <w:rPr>
      <w:rFonts w:ascii="Arial" w:hAnsi="Arial"/>
      <w:spacing w:val="-5"/>
      <w:sz w:val="20"/>
      <w:szCs w:val="20"/>
      <w:lang w:eastAsia="en-US"/>
    </w:rPr>
  </w:style>
  <w:style w:type="paragraph" w:styleId="ListNumber2">
    <w:name w:val="List Number 2"/>
    <w:basedOn w:val="Normal"/>
    <w:rsid w:val="00B652FA"/>
    <w:pPr>
      <w:numPr>
        <w:numId w:val="9"/>
      </w:numPr>
      <w:ind w:left="1555"/>
    </w:pPr>
    <w:rPr>
      <w:rFonts w:ascii="Arial" w:hAnsi="Arial"/>
      <w:spacing w:val="-5"/>
      <w:sz w:val="20"/>
      <w:szCs w:val="20"/>
      <w:lang w:eastAsia="en-US"/>
    </w:rPr>
  </w:style>
  <w:style w:type="paragraph" w:styleId="ListNumber3">
    <w:name w:val="List Number 3"/>
    <w:basedOn w:val="Normal"/>
    <w:rsid w:val="00B652FA"/>
    <w:pPr>
      <w:numPr>
        <w:numId w:val="10"/>
      </w:numPr>
      <w:ind w:left="1915"/>
    </w:pPr>
    <w:rPr>
      <w:rFonts w:ascii="Arial" w:hAnsi="Arial"/>
      <w:spacing w:val="-5"/>
      <w:sz w:val="20"/>
      <w:szCs w:val="20"/>
      <w:lang w:eastAsia="en-US"/>
    </w:rPr>
  </w:style>
  <w:style w:type="paragraph" w:styleId="ListNumber4">
    <w:name w:val="List Number 4"/>
    <w:basedOn w:val="Normal"/>
    <w:rsid w:val="00B652FA"/>
    <w:pPr>
      <w:numPr>
        <w:numId w:val="11"/>
      </w:numPr>
      <w:ind w:left="2275"/>
    </w:pPr>
    <w:rPr>
      <w:rFonts w:ascii="Arial" w:hAnsi="Arial"/>
      <w:spacing w:val="-5"/>
      <w:sz w:val="20"/>
      <w:szCs w:val="20"/>
      <w:lang w:eastAsia="en-US"/>
    </w:rPr>
  </w:style>
  <w:style w:type="paragraph" w:styleId="ListNumber5">
    <w:name w:val="List Number 5"/>
    <w:basedOn w:val="Normal"/>
    <w:rsid w:val="00B652FA"/>
    <w:pPr>
      <w:numPr>
        <w:numId w:val="12"/>
      </w:numPr>
      <w:ind w:left="2635"/>
    </w:pPr>
    <w:rPr>
      <w:rFonts w:ascii="Arial" w:hAnsi="Arial"/>
      <w:spacing w:val="-5"/>
      <w:sz w:val="20"/>
      <w:szCs w:val="20"/>
      <w:lang w:eastAsia="en-US"/>
    </w:rPr>
  </w:style>
  <w:style w:type="character" w:styleId="CommentReference">
    <w:name w:val="annotation reference"/>
    <w:basedOn w:val="DefaultParagraphFont"/>
    <w:uiPriority w:val="99"/>
    <w:semiHidden/>
    <w:unhideWhenUsed/>
    <w:rsid w:val="00060534"/>
    <w:rPr>
      <w:sz w:val="18"/>
      <w:szCs w:val="18"/>
    </w:rPr>
  </w:style>
  <w:style w:type="paragraph" w:styleId="CommentText">
    <w:name w:val="annotation text"/>
    <w:basedOn w:val="Normal"/>
    <w:link w:val="CommentTextChar"/>
    <w:uiPriority w:val="99"/>
    <w:semiHidden/>
    <w:unhideWhenUsed/>
    <w:rsid w:val="00060534"/>
    <w:pPr>
      <w:ind w:left="835"/>
    </w:pPr>
    <w:rPr>
      <w:rFonts w:ascii="Arial" w:hAnsi="Arial"/>
      <w:spacing w:val="-5"/>
      <w:lang w:eastAsia="en-US"/>
    </w:rPr>
  </w:style>
  <w:style w:type="character" w:customStyle="1" w:styleId="CommentTextChar">
    <w:name w:val="Comment Text Char"/>
    <w:basedOn w:val="DefaultParagraphFont"/>
    <w:link w:val="CommentText"/>
    <w:uiPriority w:val="99"/>
    <w:semiHidden/>
    <w:rsid w:val="00060534"/>
    <w:rPr>
      <w:rFonts w:ascii="Arial" w:hAnsi="Arial"/>
      <w:spacing w:val="-5"/>
      <w:sz w:val="24"/>
      <w:szCs w:val="24"/>
    </w:rPr>
  </w:style>
  <w:style w:type="character" w:customStyle="1" w:styleId="BodyTextChar">
    <w:name w:val="Body Text Char"/>
    <w:basedOn w:val="DefaultParagraphFont"/>
    <w:link w:val="BodyText"/>
    <w:rsid w:val="00060534"/>
    <w:rPr>
      <w:rFonts w:ascii="Arial" w:hAnsi="Arial"/>
      <w:spacing w:val="-5"/>
    </w:rPr>
  </w:style>
  <w:style w:type="paragraph" w:styleId="BalloonText">
    <w:name w:val="Balloon Text"/>
    <w:basedOn w:val="Normal"/>
    <w:link w:val="BalloonTextChar"/>
    <w:uiPriority w:val="99"/>
    <w:semiHidden/>
    <w:unhideWhenUsed/>
    <w:rsid w:val="00060534"/>
    <w:pPr>
      <w:ind w:left="835"/>
    </w:pPr>
    <w:rPr>
      <w:rFonts w:ascii="Lucida Grande" w:hAnsi="Lucida Grande" w:cs="Lucida Grande"/>
      <w:spacing w:val="-5"/>
      <w:sz w:val="18"/>
      <w:szCs w:val="18"/>
      <w:lang w:eastAsia="en-US"/>
    </w:rPr>
  </w:style>
  <w:style w:type="character" w:customStyle="1" w:styleId="BalloonTextChar">
    <w:name w:val="Balloon Text Char"/>
    <w:basedOn w:val="DefaultParagraphFont"/>
    <w:link w:val="BalloonText"/>
    <w:uiPriority w:val="99"/>
    <w:semiHidden/>
    <w:rsid w:val="00060534"/>
    <w:rPr>
      <w:rFonts w:ascii="Lucida Grande" w:hAnsi="Lucida Grande" w:cs="Lucida Grande"/>
      <w:spacing w:val="-5"/>
      <w:sz w:val="18"/>
      <w:szCs w:val="18"/>
    </w:rPr>
  </w:style>
  <w:style w:type="paragraph" w:styleId="ListParagraph">
    <w:name w:val="List Paragraph"/>
    <w:basedOn w:val="Normal"/>
    <w:uiPriority w:val="34"/>
    <w:qFormat/>
    <w:rsid w:val="00060534"/>
    <w:pPr>
      <w:ind w:left="720"/>
      <w:contextualSpacing/>
    </w:pPr>
    <w:rPr>
      <w:rFonts w:ascii="Arial" w:hAnsi="Arial"/>
      <w:spacing w:val="-5"/>
      <w:sz w:val="20"/>
      <w:szCs w:val="20"/>
      <w:lang w:eastAsia="en-US"/>
    </w:rPr>
  </w:style>
  <w:style w:type="table" w:styleId="MediumShading1">
    <w:name w:val="Medium Shading 1"/>
    <w:basedOn w:val="TableNormal"/>
    <w:uiPriority w:val="63"/>
    <w:rsid w:val="0006053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Grid">
    <w:name w:val="Table Grid"/>
    <w:basedOn w:val="TableNormal"/>
    <w:uiPriority w:val="59"/>
    <w:rsid w:val="00D0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A01"/>
    <w:rPr>
      <w:color w:val="0000FF" w:themeColor="hyperlink"/>
      <w:u w:val="single"/>
    </w:rPr>
  </w:style>
  <w:style w:type="character" w:styleId="FollowedHyperlink">
    <w:name w:val="FollowedHyperlink"/>
    <w:basedOn w:val="DefaultParagraphFont"/>
    <w:uiPriority w:val="99"/>
    <w:semiHidden/>
    <w:unhideWhenUsed/>
    <w:rsid w:val="003C6BE4"/>
    <w:rPr>
      <w:color w:val="800080" w:themeColor="followedHyperlink"/>
      <w:u w:val="single"/>
    </w:rPr>
  </w:style>
  <w:style w:type="character" w:styleId="UnresolvedMention">
    <w:name w:val="Unresolved Mention"/>
    <w:basedOn w:val="DefaultParagraphFont"/>
    <w:uiPriority w:val="99"/>
    <w:rsid w:val="0069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2137">
      <w:bodyDiv w:val="1"/>
      <w:marLeft w:val="0"/>
      <w:marRight w:val="0"/>
      <w:marTop w:val="0"/>
      <w:marBottom w:val="0"/>
      <w:divBdr>
        <w:top w:val="none" w:sz="0" w:space="0" w:color="auto"/>
        <w:left w:val="none" w:sz="0" w:space="0" w:color="auto"/>
        <w:bottom w:val="none" w:sz="0" w:space="0" w:color="auto"/>
        <w:right w:val="none" w:sz="0" w:space="0" w:color="auto"/>
      </w:divBdr>
    </w:div>
    <w:div w:id="61606539">
      <w:bodyDiv w:val="1"/>
      <w:marLeft w:val="0"/>
      <w:marRight w:val="0"/>
      <w:marTop w:val="0"/>
      <w:marBottom w:val="0"/>
      <w:divBdr>
        <w:top w:val="none" w:sz="0" w:space="0" w:color="auto"/>
        <w:left w:val="none" w:sz="0" w:space="0" w:color="auto"/>
        <w:bottom w:val="none" w:sz="0" w:space="0" w:color="auto"/>
        <w:right w:val="none" w:sz="0" w:space="0" w:color="auto"/>
      </w:divBdr>
    </w:div>
    <w:div w:id="62341787">
      <w:bodyDiv w:val="1"/>
      <w:marLeft w:val="0"/>
      <w:marRight w:val="0"/>
      <w:marTop w:val="0"/>
      <w:marBottom w:val="0"/>
      <w:divBdr>
        <w:top w:val="none" w:sz="0" w:space="0" w:color="auto"/>
        <w:left w:val="none" w:sz="0" w:space="0" w:color="auto"/>
        <w:bottom w:val="none" w:sz="0" w:space="0" w:color="auto"/>
        <w:right w:val="none" w:sz="0" w:space="0" w:color="auto"/>
      </w:divBdr>
    </w:div>
    <w:div w:id="65156450">
      <w:bodyDiv w:val="1"/>
      <w:marLeft w:val="0"/>
      <w:marRight w:val="0"/>
      <w:marTop w:val="0"/>
      <w:marBottom w:val="0"/>
      <w:divBdr>
        <w:top w:val="none" w:sz="0" w:space="0" w:color="auto"/>
        <w:left w:val="none" w:sz="0" w:space="0" w:color="auto"/>
        <w:bottom w:val="none" w:sz="0" w:space="0" w:color="auto"/>
        <w:right w:val="none" w:sz="0" w:space="0" w:color="auto"/>
      </w:divBdr>
    </w:div>
    <w:div w:id="66344160">
      <w:bodyDiv w:val="1"/>
      <w:marLeft w:val="0"/>
      <w:marRight w:val="0"/>
      <w:marTop w:val="0"/>
      <w:marBottom w:val="0"/>
      <w:divBdr>
        <w:top w:val="none" w:sz="0" w:space="0" w:color="auto"/>
        <w:left w:val="none" w:sz="0" w:space="0" w:color="auto"/>
        <w:bottom w:val="none" w:sz="0" w:space="0" w:color="auto"/>
        <w:right w:val="none" w:sz="0" w:space="0" w:color="auto"/>
      </w:divBdr>
    </w:div>
    <w:div w:id="74859292">
      <w:bodyDiv w:val="1"/>
      <w:marLeft w:val="0"/>
      <w:marRight w:val="0"/>
      <w:marTop w:val="0"/>
      <w:marBottom w:val="0"/>
      <w:divBdr>
        <w:top w:val="none" w:sz="0" w:space="0" w:color="auto"/>
        <w:left w:val="none" w:sz="0" w:space="0" w:color="auto"/>
        <w:bottom w:val="none" w:sz="0" w:space="0" w:color="auto"/>
        <w:right w:val="none" w:sz="0" w:space="0" w:color="auto"/>
      </w:divBdr>
    </w:div>
    <w:div w:id="232158538">
      <w:bodyDiv w:val="1"/>
      <w:marLeft w:val="0"/>
      <w:marRight w:val="0"/>
      <w:marTop w:val="0"/>
      <w:marBottom w:val="0"/>
      <w:divBdr>
        <w:top w:val="none" w:sz="0" w:space="0" w:color="auto"/>
        <w:left w:val="none" w:sz="0" w:space="0" w:color="auto"/>
        <w:bottom w:val="none" w:sz="0" w:space="0" w:color="auto"/>
        <w:right w:val="none" w:sz="0" w:space="0" w:color="auto"/>
      </w:divBdr>
    </w:div>
    <w:div w:id="236941439">
      <w:bodyDiv w:val="1"/>
      <w:marLeft w:val="0"/>
      <w:marRight w:val="0"/>
      <w:marTop w:val="0"/>
      <w:marBottom w:val="0"/>
      <w:divBdr>
        <w:top w:val="none" w:sz="0" w:space="0" w:color="auto"/>
        <w:left w:val="none" w:sz="0" w:space="0" w:color="auto"/>
        <w:bottom w:val="none" w:sz="0" w:space="0" w:color="auto"/>
        <w:right w:val="none" w:sz="0" w:space="0" w:color="auto"/>
      </w:divBdr>
    </w:div>
    <w:div w:id="242882767">
      <w:bodyDiv w:val="1"/>
      <w:marLeft w:val="0"/>
      <w:marRight w:val="0"/>
      <w:marTop w:val="0"/>
      <w:marBottom w:val="0"/>
      <w:divBdr>
        <w:top w:val="none" w:sz="0" w:space="0" w:color="auto"/>
        <w:left w:val="none" w:sz="0" w:space="0" w:color="auto"/>
        <w:bottom w:val="none" w:sz="0" w:space="0" w:color="auto"/>
        <w:right w:val="none" w:sz="0" w:space="0" w:color="auto"/>
      </w:divBdr>
    </w:div>
    <w:div w:id="284577626">
      <w:bodyDiv w:val="1"/>
      <w:marLeft w:val="0"/>
      <w:marRight w:val="0"/>
      <w:marTop w:val="0"/>
      <w:marBottom w:val="0"/>
      <w:divBdr>
        <w:top w:val="none" w:sz="0" w:space="0" w:color="auto"/>
        <w:left w:val="none" w:sz="0" w:space="0" w:color="auto"/>
        <w:bottom w:val="none" w:sz="0" w:space="0" w:color="auto"/>
        <w:right w:val="none" w:sz="0" w:space="0" w:color="auto"/>
      </w:divBdr>
    </w:div>
    <w:div w:id="308706300">
      <w:bodyDiv w:val="1"/>
      <w:marLeft w:val="0"/>
      <w:marRight w:val="0"/>
      <w:marTop w:val="0"/>
      <w:marBottom w:val="0"/>
      <w:divBdr>
        <w:top w:val="none" w:sz="0" w:space="0" w:color="auto"/>
        <w:left w:val="none" w:sz="0" w:space="0" w:color="auto"/>
        <w:bottom w:val="none" w:sz="0" w:space="0" w:color="auto"/>
        <w:right w:val="none" w:sz="0" w:space="0" w:color="auto"/>
      </w:divBdr>
    </w:div>
    <w:div w:id="312956436">
      <w:bodyDiv w:val="1"/>
      <w:marLeft w:val="0"/>
      <w:marRight w:val="0"/>
      <w:marTop w:val="0"/>
      <w:marBottom w:val="0"/>
      <w:divBdr>
        <w:top w:val="none" w:sz="0" w:space="0" w:color="auto"/>
        <w:left w:val="none" w:sz="0" w:space="0" w:color="auto"/>
        <w:bottom w:val="none" w:sz="0" w:space="0" w:color="auto"/>
        <w:right w:val="none" w:sz="0" w:space="0" w:color="auto"/>
      </w:divBdr>
    </w:div>
    <w:div w:id="320931999">
      <w:bodyDiv w:val="1"/>
      <w:marLeft w:val="0"/>
      <w:marRight w:val="0"/>
      <w:marTop w:val="0"/>
      <w:marBottom w:val="0"/>
      <w:divBdr>
        <w:top w:val="none" w:sz="0" w:space="0" w:color="auto"/>
        <w:left w:val="none" w:sz="0" w:space="0" w:color="auto"/>
        <w:bottom w:val="none" w:sz="0" w:space="0" w:color="auto"/>
        <w:right w:val="none" w:sz="0" w:space="0" w:color="auto"/>
      </w:divBdr>
    </w:div>
    <w:div w:id="476381542">
      <w:bodyDiv w:val="1"/>
      <w:marLeft w:val="0"/>
      <w:marRight w:val="0"/>
      <w:marTop w:val="0"/>
      <w:marBottom w:val="0"/>
      <w:divBdr>
        <w:top w:val="none" w:sz="0" w:space="0" w:color="auto"/>
        <w:left w:val="none" w:sz="0" w:space="0" w:color="auto"/>
        <w:bottom w:val="none" w:sz="0" w:space="0" w:color="auto"/>
        <w:right w:val="none" w:sz="0" w:space="0" w:color="auto"/>
      </w:divBdr>
    </w:div>
    <w:div w:id="494537361">
      <w:bodyDiv w:val="1"/>
      <w:marLeft w:val="0"/>
      <w:marRight w:val="0"/>
      <w:marTop w:val="0"/>
      <w:marBottom w:val="0"/>
      <w:divBdr>
        <w:top w:val="none" w:sz="0" w:space="0" w:color="auto"/>
        <w:left w:val="none" w:sz="0" w:space="0" w:color="auto"/>
        <w:bottom w:val="none" w:sz="0" w:space="0" w:color="auto"/>
        <w:right w:val="none" w:sz="0" w:space="0" w:color="auto"/>
      </w:divBdr>
    </w:div>
    <w:div w:id="499126249">
      <w:bodyDiv w:val="1"/>
      <w:marLeft w:val="0"/>
      <w:marRight w:val="0"/>
      <w:marTop w:val="0"/>
      <w:marBottom w:val="0"/>
      <w:divBdr>
        <w:top w:val="none" w:sz="0" w:space="0" w:color="auto"/>
        <w:left w:val="none" w:sz="0" w:space="0" w:color="auto"/>
        <w:bottom w:val="none" w:sz="0" w:space="0" w:color="auto"/>
        <w:right w:val="none" w:sz="0" w:space="0" w:color="auto"/>
      </w:divBdr>
    </w:div>
    <w:div w:id="532427429">
      <w:bodyDiv w:val="1"/>
      <w:marLeft w:val="0"/>
      <w:marRight w:val="0"/>
      <w:marTop w:val="0"/>
      <w:marBottom w:val="0"/>
      <w:divBdr>
        <w:top w:val="none" w:sz="0" w:space="0" w:color="auto"/>
        <w:left w:val="none" w:sz="0" w:space="0" w:color="auto"/>
        <w:bottom w:val="none" w:sz="0" w:space="0" w:color="auto"/>
        <w:right w:val="none" w:sz="0" w:space="0" w:color="auto"/>
      </w:divBdr>
    </w:div>
    <w:div w:id="559026363">
      <w:bodyDiv w:val="1"/>
      <w:marLeft w:val="0"/>
      <w:marRight w:val="0"/>
      <w:marTop w:val="0"/>
      <w:marBottom w:val="0"/>
      <w:divBdr>
        <w:top w:val="none" w:sz="0" w:space="0" w:color="auto"/>
        <w:left w:val="none" w:sz="0" w:space="0" w:color="auto"/>
        <w:bottom w:val="none" w:sz="0" w:space="0" w:color="auto"/>
        <w:right w:val="none" w:sz="0" w:space="0" w:color="auto"/>
      </w:divBdr>
    </w:div>
    <w:div w:id="562758838">
      <w:bodyDiv w:val="1"/>
      <w:marLeft w:val="0"/>
      <w:marRight w:val="0"/>
      <w:marTop w:val="0"/>
      <w:marBottom w:val="0"/>
      <w:divBdr>
        <w:top w:val="none" w:sz="0" w:space="0" w:color="auto"/>
        <w:left w:val="none" w:sz="0" w:space="0" w:color="auto"/>
        <w:bottom w:val="none" w:sz="0" w:space="0" w:color="auto"/>
        <w:right w:val="none" w:sz="0" w:space="0" w:color="auto"/>
      </w:divBdr>
    </w:div>
    <w:div w:id="602373682">
      <w:bodyDiv w:val="1"/>
      <w:marLeft w:val="0"/>
      <w:marRight w:val="0"/>
      <w:marTop w:val="0"/>
      <w:marBottom w:val="0"/>
      <w:divBdr>
        <w:top w:val="none" w:sz="0" w:space="0" w:color="auto"/>
        <w:left w:val="none" w:sz="0" w:space="0" w:color="auto"/>
        <w:bottom w:val="none" w:sz="0" w:space="0" w:color="auto"/>
        <w:right w:val="none" w:sz="0" w:space="0" w:color="auto"/>
      </w:divBdr>
    </w:div>
    <w:div w:id="623121931">
      <w:bodyDiv w:val="1"/>
      <w:marLeft w:val="0"/>
      <w:marRight w:val="0"/>
      <w:marTop w:val="0"/>
      <w:marBottom w:val="0"/>
      <w:divBdr>
        <w:top w:val="none" w:sz="0" w:space="0" w:color="auto"/>
        <w:left w:val="none" w:sz="0" w:space="0" w:color="auto"/>
        <w:bottom w:val="none" w:sz="0" w:space="0" w:color="auto"/>
        <w:right w:val="none" w:sz="0" w:space="0" w:color="auto"/>
      </w:divBdr>
    </w:div>
    <w:div w:id="627010413">
      <w:bodyDiv w:val="1"/>
      <w:marLeft w:val="0"/>
      <w:marRight w:val="0"/>
      <w:marTop w:val="0"/>
      <w:marBottom w:val="0"/>
      <w:divBdr>
        <w:top w:val="none" w:sz="0" w:space="0" w:color="auto"/>
        <w:left w:val="none" w:sz="0" w:space="0" w:color="auto"/>
        <w:bottom w:val="none" w:sz="0" w:space="0" w:color="auto"/>
        <w:right w:val="none" w:sz="0" w:space="0" w:color="auto"/>
      </w:divBdr>
    </w:div>
    <w:div w:id="635722548">
      <w:bodyDiv w:val="1"/>
      <w:marLeft w:val="0"/>
      <w:marRight w:val="0"/>
      <w:marTop w:val="0"/>
      <w:marBottom w:val="0"/>
      <w:divBdr>
        <w:top w:val="none" w:sz="0" w:space="0" w:color="auto"/>
        <w:left w:val="none" w:sz="0" w:space="0" w:color="auto"/>
        <w:bottom w:val="none" w:sz="0" w:space="0" w:color="auto"/>
        <w:right w:val="none" w:sz="0" w:space="0" w:color="auto"/>
      </w:divBdr>
    </w:div>
    <w:div w:id="640890529">
      <w:bodyDiv w:val="1"/>
      <w:marLeft w:val="0"/>
      <w:marRight w:val="0"/>
      <w:marTop w:val="0"/>
      <w:marBottom w:val="0"/>
      <w:divBdr>
        <w:top w:val="none" w:sz="0" w:space="0" w:color="auto"/>
        <w:left w:val="none" w:sz="0" w:space="0" w:color="auto"/>
        <w:bottom w:val="none" w:sz="0" w:space="0" w:color="auto"/>
        <w:right w:val="none" w:sz="0" w:space="0" w:color="auto"/>
      </w:divBdr>
    </w:div>
    <w:div w:id="666056817">
      <w:bodyDiv w:val="1"/>
      <w:marLeft w:val="0"/>
      <w:marRight w:val="0"/>
      <w:marTop w:val="0"/>
      <w:marBottom w:val="0"/>
      <w:divBdr>
        <w:top w:val="none" w:sz="0" w:space="0" w:color="auto"/>
        <w:left w:val="none" w:sz="0" w:space="0" w:color="auto"/>
        <w:bottom w:val="none" w:sz="0" w:space="0" w:color="auto"/>
        <w:right w:val="none" w:sz="0" w:space="0" w:color="auto"/>
      </w:divBdr>
    </w:div>
    <w:div w:id="726220548">
      <w:bodyDiv w:val="1"/>
      <w:marLeft w:val="0"/>
      <w:marRight w:val="0"/>
      <w:marTop w:val="0"/>
      <w:marBottom w:val="0"/>
      <w:divBdr>
        <w:top w:val="none" w:sz="0" w:space="0" w:color="auto"/>
        <w:left w:val="none" w:sz="0" w:space="0" w:color="auto"/>
        <w:bottom w:val="none" w:sz="0" w:space="0" w:color="auto"/>
        <w:right w:val="none" w:sz="0" w:space="0" w:color="auto"/>
      </w:divBdr>
    </w:div>
    <w:div w:id="737900512">
      <w:bodyDiv w:val="1"/>
      <w:marLeft w:val="0"/>
      <w:marRight w:val="0"/>
      <w:marTop w:val="0"/>
      <w:marBottom w:val="0"/>
      <w:divBdr>
        <w:top w:val="none" w:sz="0" w:space="0" w:color="auto"/>
        <w:left w:val="none" w:sz="0" w:space="0" w:color="auto"/>
        <w:bottom w:val="none" w:sz="0" w:space="0" w:color="auto"/>
        <w:right w:val="none" w:sz="0" w:space="0" w:color="auto"/>
      </w:divBdr>
    </w:div>
    <w:div w:id="815418145">
      <w:bodyDiv w:val="1"/>
      <w:marLeft w:val="0"/>
      <w:marRight w:val="0"/>
      <w:marTop w:val="0"/>
      <w:marBottom w:val="0"/>
      <w:divBdr>
        <w:top w:val="none" w:sz="0" w:space="0" w:color="auto"/>
        <w:left w:val="none" w:sz="0" w:space="0" w:color="auto"/>
        <w:bottom w:val="none" w:sz="0" w:space="0" w:color="auto"/>
        <w:right w:val="none" w:sz="0" w:space="0" w:color="auto"/>
      </w:divBdr>
    </w:div>
    <w:div w:id="842936650">
      <w:bodyDiv w:val="1"/>
      <w:marLeft w:val="0"/>
      <w:marRight w:val="0"/>
      <w:marTop w:val="0"/>
      <w:marBottom w:val="0"/>
      <w:divBdr>
        <w:top w:val="none" w:sz="0" w:space="0" w:color="auto"/>
        <w:left w:val="none" w:sz="0" w:space="0" w:color="auto"/>
        <w:bottom w:val="none" w:sz="0" w:space="0" w:color="auto"/>
        <w:right w:val="none" w:sz="0" w:space="0" w:color="auto"/>
      </w:divBdr>
    </w:div>
    <w:div w:id="866718005">
      <w:bodyDiv w:val="1"/>
      <w:marLeft w:val="0"/>
      <w:marRight w:val="0"/>
      <w:marTop w:val="0"/>
      <w:marBottom w:val="0"/>
      <w:divBdr>
        <w:top w:val="none" w:sz="0" w:space="0" w:color="auto"/>
        <w:left w:val="none" w:sz="0" w:space="0" w:color="auto"/>
        <w:bottom w:val="none" w:sz="0" w:space="0" w:color="auto"/>
        <w:right w:val="none" w:sz="0" w:space="0" w:color="auto"/>
      </w:divBdr>
    </w:div>
    <w:div w:id="890531451">
      <w:bodyDiv w:val="1"/>
      <w:marLeft w:val="0"/>
      <w:marRight w:val="0"/>
      <w:marTop w:val="0"/>
      <w:marBottom w:val="0"/>
      <w:divBdr>
        <w:top w:val="none" w:sz="0" w:space="0" w:color="auto"/>
        <w:left w:val="none" w:sz="0" w:space="0" w:color="auto"/>
        <w:bottom w:val="none" w:sz="0" w:space="0" w:color="auto"/>
        <w:right w:val="none" w:sz="0" w:space="0" w:color="auto"/>
      </w:divBdr>
    </w:div>
    <w:div w:id="944731684">
      <w:bodyDiv w:val="1"/>
      <w:marLeft w:val="0"/>
      <w:marRight w:val="0"/>
      <w:marTop w:val="0"/>
      <w:marBottom w:val="0"/>
      <w:divBdr>
        <w:top w:val="none" w:sz="0" w:space="0" w:color="auto"/>
        <w:left w:val="none" w:sz="0" w:space="0" w:color="auto"/>
        <w:bottom w:val="none" w:sz="0" w:space="0" w:color="auto"/>
        <w:right w:val="none" w:sz="0" w:space="0" w:color="auto"/>
      </w:divBdr>
    </w:div>
    <w:div w:id="945041720">
      <w:bodyDiv w:val="1"/>
      <w:marLeft w:val="0"/>
      <w:marRight w:val="0"/>
      <w:marTop w:val="0"/>
      <w:marBottom w:val="0"/>
      <w:divBdr>
        <w:top w:val="none" w:sz="0" w:space="0" w:color="auto"/>
        <w:left w:val="none" w:sz="0" w:space="0" w:color="auto"/>
        <w:bottom w:val="none" w:sz="0" w:space="0" w:color="auto"/>
        <w:right w:val="none" w:sz="0" w:space="0" w:color="auto"/>
      </w:divBdr>
    </w:div>
    <w:div w:id="1057438202">
      <w:bodyDiv w:val="1"/>
      <w:marLeft w:val="0"/>
      <w:marRight w:val="0"/>
      <w:marTop w:val="0"/>
      <w:marBottom w:val="0"/>
      <w:divBdr>
        <w:top w:val="none" w:sz="0" w:space="0" w:color="auto"/>
        <w:left w:val="none" w:sz="0" w:space="0" w:color="auto"/>
        <w:bottom w:val="none" w:sz="0" w:space="0" w:color="auto"/>
        <w:right w:val="none" w:sz="0" w:space="0" w:color="auto"/>
      </w:divBdr>
    </w:div>
    <w:div w:id="1063868893">
      <w:bodyDiv w:val="1"/>
      <w:marLeft w:val="0"/>
      <w:marRight w:val="0"/>
      <w:marTop w:val="0"/>
      <w:marBottom w:val="0"/>
      <w:divBdr>
        <w:top w:val="none" w:sz="0" w:space="0" w:color="auto"/>
        <w:left w:val="none" w:sz="0" w:space="0" w:color="auto"/>
        <w:bottom w:val="none" w:sz="0" w:space="0" w:color="auto"/>
        <w:right w:val="none" w:sz="0" w:space="0" w:color="auto"/>
      </w:divBdr>
    </w:div>
    <w:div w:id="1086803866">
      <w:bodyDiv w:val="1"/>
      <w:marLeft w:val="0"/>
      <w:marRight w:val="0"/>
      <w:marTop w:val="0"/>
      <w:marBottom w:val="0"/>
      <w:divBdr>
        <w:top w:val="none" w:sz="0" w:space="0" w:color="auto"/>
        <w:left w:val="none" w:sz="0" w:space="0" w:color="auto"/>
        <w:bottom w:val="none" w:sz="0" w:space="0" w:color="auto"/>
        <w:right w:val="none" w:sz="0" w:space="0" w:color="auto"/>
      </w:divBdr>
    </w:div>
    <w:div w:id="1114594644">
      <w:bodyDiv w:val="1"/>
      <w:marLeft w:val="0"/>
      <w:marRight w:val="0"/>
      <w:marTop w:val="0"/>
      <w:marBottom w:val="0"/>
      <w:divBdr>
        <w:top w:val="none" w:sz="0" w:space="0" w:color="auto"/>
        <w:left w:val="none" w:sz="0" w:space="0" w:color="auto"/>
        <w:bottom w:val="none" w:sz="0" w:space="0" w:color="auto"/>
        <w:right w:val="none" w:sz="0" w:space="0" w:color="auto"/>
      </w:divBdr>
    </w:div>
    <w:div w:id="1117026808">
      <w:bodyDiv w:val="1"/>
      <w:marLeft w:val="0"/>
      <w:marRight w:val="0"/>
      <w:marTop w:val="0"/>
      <w:marBottom w:val="0"/>
      <w:divBdr>
        <w:top w:val="none" w:sz="0" w:space="0" w:color="auto"/>
        <w:left w:val="none" w:sz="0" w:space="0" w:color="auto"/>
        <w:bottom w:val="none" w:sz="0" w:space="0" w:color="auto"/>
        <w:right w:val="none" w:sz="0" w:space="0" w:color="auto"/>
      </w:divBdr>
    </w:div>
    <w:div w:id="1139035988">
      <w:bodyDiv w:val="1"/>
      <w:marLeft w:val="0"/>
      <w:marRight w:val="0"/>
      <w:marTop w:val="0"/>
      <w:marBottom w:val="0"/>
      <w:divBdr>
        <w:top w:val="none" w:sz="0" w:space="0" w:color="auto"/>
        <w:left w:val="none" w:sz="0" w:space="0" w:color="auto"/>
        <w:bottom w:val="none" w:sz="0" w:space="0" w:color="auto"/>
        <w:right w:val="none" w:sz="0" w:space="0" w:color="auto"/>
      </w:divBdr>
    </w:div>
    <w:div w:id="1161122459">
      <w:bodyDiv w:val="1"/>
      <w:marLeft w:val="0"/>
      <w:marRight w:val="0"/>
      <w:marTop w:val="0"/>
      <w:marBottom w:val="0"/>
      <w:divBdr>
        <w:top w:val="none" w:sz="0" w:space="0" w:color="auto"/>
        <w:left w:val="none" w:sz="0" w:space="0" w:color="auto"/>
        <w:bottom w:val="none" w:sz="0" w:space="0" w:color="auto"/>
        <w:right w:val="none" w:sz="0" w:space="0" w:color="auto"/>
      </w:divBdr>
    </w:div>
    <w:div w:id="1256551103">
      <w:bodyDiv w:val="1"/>
      <w:marLeft w:val="0"/>
      <w:marRight w:val="0"/>
      <w:marTop w:val="0"/>
      <w:marBottom w:val="0"/>
      <w:divBdr>
        <w:top w:val="none" w:sz="0" w:space="0" w:color="auto"/>
        <w:left w:val="none" w:sz="0" w:space="0" w:color="auto"/>
        <w:bottom w:val="none" w:sz="0" w:space="0" w:color="auto"/>
        <w:right w:val="none" w:sz="0" w:space="0" w:color="auto"/>
      </w:divBdr>
    </w:div>
    <w:div w:id="1268808540">
      <w:bodyDiv w:val="1"/>
      <w:marLeft w:val="0"/>
      <w:marRight w:val="0"/>
      <w:marTop w:val="0"/>
      <w:marBottom w:val="0"/>
      <w:divBdr>
        <w:top w:val="none" w:sz="0" w:space="0" w:color="auto"/>
        <w:left w:val="none" w:sz="0" w:space="0" w:color="auto"/>
        <w:bottom w:val="none" w:sz="0" w:space="0" w:color="auto"/>
        <w:right w:val="none" w:sz="0" w:space="0" w:color="auto"/>
      </w:divBdr>
    </w:div>
    <w:div w:id="1432898652">
      <w:bodyDiv w:val="1"/>
      <w:marLeft w:val="0"/>
      <w:marRight w:val="0"/>
      <w:marTop w:val="0"/>
      <w:marBottom w:val="0"/>
      <w:divBdr>
        <w:top w:val="none" w:sz="0" w:space="0" w:color="auto"/>
        <w:left w:val="none" w:sz="0" w:space="0" w:color="auto"/>
        <w:bottom w:val="none" w:sz="0" w:space="0" w:color="auto"/>
        <w:right w:val="none" w:sz="0" w:space="0" w:color="auto"/>
      </w:divBdr>
    </w:div>
    <w:div w:id="1433436132">
      <w:bodyDiv w:val="1"/>
      <w:marLeft w:val="0"/>
      <w:marRight w:val="0"/>
      <w:marTop w:val="0"/>
      <w:marBottom w:val="0"/>
      <w:divBdr>
        <w:top w:val="none" w:sz="0" w:space="0" w:color="auto"/>
        <w:left w:val="none" w:sz="0" w:space="0" w:color="auto"/>
        <w:bottom w:val="none" w:sz="0" w:space="0" w:color="auto"/>
        <w:right w:val="none" w:sz="0" w:space="0" w:color="auto"/>
      </w:divBdr>
    </w:div>
    <w:div w:id="1448549133">
      <w:bodyDiv w:val="1"/>
      <w:marLeft w:val="0"/>
      <w:marRight w:val="0"/>
      <w:marTop w:val="0"/>
      <w:marBottom w:val="0"/>
      <w:divBdr>
        <w:top w:val="none" w:sz="0" w:space="0" w:color="auto"/>
        <w:left w:val="none" w:sz="0" w:space="0" w:color="auto"/>
        <w:bottom w:val="none" w:sz="0" w:space="0" w:color="auto"/>
        <w:right w:val="none" w:sz="0" w:space="0" w:color="auto"/>
      </w:divBdr>
    </w:div>
    <w:div w:id="1461337834">
      <w:bodyDiv w:val="1"/>
      <w:marLeft w:val="0"/>
      <w:marRight w:val="0"/>
      <w:marTop w:val="0"/>
      <w:marBottom w:val="0"/>
      <w:divBdr>
        <w:top w:val="none" w:sz="0" w:space="0" w:color="auto"/>
        <w:left w:val="none" w:sz="0" w:space="0" w:color="auto"/>
        <w:bottom w:val="none" w:sz="0" w:space="0" w:color="auto"/>
        <w:right w:val="none" w:sz="0" w:space="0" w:color="auto"/>
      </w:divBdr>
    </w:div>
    <w:div w:id="1475025441">
      <w:bodyDiv w:val="1"/>
      <w:marLeft w:val="0"/>
      <w:marRight w:val="0"/>
      <w:marTop w:val="0"/>
      <w:marBottom w:val="0"/>
      <w:divBdr>
        <w:top w:val="none" w:sz="0" w:space="0" w:color="auto"/>
        <w:left w:val="none" w:sz="0" w:space="0" w:color="auto"/>
        <w:bottom w:val="none" w:sz="0" w:space="0" w:color="auto"/>
        <w:right w:val="none" w:sz="0" w:space="0" w:color="auto"/>
      </w:divBdr>
    </w:div>
    <w:div w:id="1483616618">
      <w:bodyDiv w:val="1"/>
      <w:marLeft w:val="0"/>
      <w:marRight w:val="0"/>
      <w:marTop w:val="0"/>
      <w:marBottom w:val="0"/>
      <w:divBdr>
        <w:top w:val="none" w:sz="0" w:space="0" w:color="auto"/>
        <w:left w:val="none" w:sz="0" w:space="0" w:color="auto"/>
        <w:bottom w:val="none" w:sz="0" w:space="0" w:color="auto"/>
        <w:right w:val="none" w:sz="0" w:space="0" w:color="auto"/>
      </w:divBdr>
    </w:div>
    <w:div w:id="1495991599">
      <w:bodyDiv w:val="1"/>
      <w:marLeft w:val="0"/>
      <w:marRight w:val="0"/>
      <w:marTop w:val="0"/>
      <w:marBottom w:val="0"/>
      <w:divBdr>
        <w:top w:val="none" w:sz="0" w:space="0" w:color="auto"/>
        <w:left w:val="none" w:sz="0" w:space="0" w:color="auto"/>
        <w:bottom w:val="none" w:sz="0" w:space="0" w:color="auto"/>
        <w:right w:val="none" w:sz="0" w:space="0" w:color="auto"/>
      </w:divBdr>
    </w:div>
    <w:div w:id="1516309457">
      <w:bodyDiv w:val="1"/>
      <w:marLeft w:val="0"/>
      <w:marRight w:val="0"/>
      <w:marTop w:val="0"/>
      <w:marBottom w:val="0"/>
      <w:divBdr>
        <w:top w:val="none" w:sz="0" w:space="0" w:color="auto"/>
        <w:left w:val="none" w:sz="0" w:space="0" w:color="auto"/>
        <w:bottom w:val="none" w:sz="0" w:space="0" w:color="auto"/>
        <w:right w:val="none" w:sz="0" w:space="0" w:color="auto"/>
      </w:divBdr>
    </w:div>
    <w:div w:id="1547571568">
      <w:bodyDiv w:val="1"/>
      <w:marLeft w:val="0"/>
      <w:marRight w:val="0"/>
      <w:marTop w:val="0"/>
      <w:marBottom w:val="0"/>
      <w:divBdr>
        <w:top w:val="none" w:sz="0" w:space="0" w:color="auto"/>
        <w:left w:val="none" w:sz="0" w:space="0" w:color="auto"/>
        <w:bottom w:val="none" w:sz="0" w:space="0" w:color="auto"/>
        <w:right w:val="none" w:sz="0" w:space="0" w:color="auto"/>
      </w:divBdr>
    </w:div>
    <w:div w:id="1579485401">
      <w:bodyDiv w:val="1"/>
      <w:marLeft w:val="0"/>
      <w:marRight w:val="0"/>
      <w:marTop w:val="0"/>
      <w:marBottom w:val="0"/>
      <w:divBdr>
        <w:top w:val="none" w:sz="0" w:space="0" w:color="auto"/>
        <w:left w:val="none" w:sz="0" w:space="0" w:color="auto"/>
        <w:bottom w:val="none" w:sz="0" w:space="0" w:color="auto"/>
        <w:right w:val="none" w:sz="0" w:space="0" w:color="auto"/>
      </w:divBdr>
    </w:div>
    <w:div w:id="1604802151">
      <w:bodyDiv w:val="1"/>
      <w:marLeft w:val="0"/>
      <w:marRight w:val="0"/>
      <w:marTop w:val="0"/>
      <w:marBottom w:val="0"/>
      <w:divBdr>
        <w:top w:val="none" w:sz="0" w:space="0" w:color="auto"/>
        <w:left w:val="none" w:sz="0" w:space="0" w:color="auto"/>
        <w:bottom w:val="none" w:sz="0" w:space="0" w:color="auto"/>
        <w:right w:val="none" w:sz="0" w:space="0" w:color="auto"/>
      </w:divBdr>
    </w:div>
    <w:div w:id="1641767262">
      <w:bodyDiv w:val="1"/>
      <w:marLeft w:val="0"/>
      <w:marRight w:val="0"/>
      <w:marTop w:val="0"/>
      <w:marBottom w:val="0"/>
      <w:divBdr>
        <w:top w:val="none" w:sz="0" w:space="0" w:color="auto"/>
        <w:left w:val="none" w:sz="0" w:space="0" w:color="auto"/>
        <w:bottom w:val="none" w:sz="0" w:space="0" w:color="auto"/>
        <w:right w:val="none" w:sz="0" w:space="0" w:color="auto"/>
      </w:divBdr>
    </w:div>
    <w:div w:id="1649941094">
      <w:bodyDiv w:val="1"/>
      <w:marLeft w:val="0"/>
      <w:marRight w:val="0"/>
      <w:marTop w:val="0"/>
      <w:marBottom w:val="0"/>
      <w:divBdr>
        <w:top w:val="none" w:sz="0" w:space="0" w:color="auto"/>
        <w:left w:val="none" w:sz="0" w:space="0" w:color="auto"/>
        <w:bottom w:val="none" w:sz="0" w:space="0" w:color="auto"/>
        <w:right w:val="none" w:sz="0" w:space="0" w:color="auto"/>
      </w:divBdr>
    </w:div>
    <w:div w:id="1678145011">
      <w:bodyDiv w:val="1"/>
      <w:marLeft w:val="0"/>
      <w:marRight w:val="0"/>
      <w:marTop w:val="0"/>
      <w:marBottom w:val="0"/>
      <w:divBdr>
        <w:top w:val="none" w:sz="0" w:space="0" w:color="auto"/>
        <w:left w:val="none" w:sz="0" w:space="0" w:color="auto"/>
        <w:bottom w:val="none" w:sz="0" w:space="0" w:color="auto"/>
        <w:right w:val="none" w:sz="0" w:space="0" w:color="auto"/>
      </w:divBdr>
    </w:div>
    <w:div w:id="1688100050">
      <w:bodyDiv w:val="1"/>
      <w:marLeft w:val="0"/>
      <w:marRight w:val="0"/>
      <w:marTop w:val="0"/>
      <w:marBottom w:val="0"/>
      <w:divBdr>
        <w:top w:val="none" w:sz="0" w:space="0" w:color="auto"/>
        <w:left w:val="none" w:sz="0" w:space="0" w:color="auto"/>
        <w:bottom w:val="none" w:sz="0" w:space="0" w:color="auto"/>
        <w:right w:val="none" w:sz="0" w:space="0" w:color="auto"/>
      </w:divBdr>
    </w:div>
    <w:div w:id="1689719669">
      <w:bodyDiv w:val="1"/>
      <w:marLeft w:val="0"/>
      <w:marRight w:val="0"/>
      <w:marTop w:val="0"/>
      <w:marBottom w:val="0"/>
      <w:divBdr>
        <w:top w:val="none" w:sz="0" w:space="0" w:color="auto"/>
        <w:left w:val="none" w:sz="0" w:space="0" w:color="auto"/>
        <w:bottom w:val="none" w:sz="0" w:space="0" w:color="auto"/>
        <w:right w:val="none" w:sz="0" w:space="0" w:color="auto"/>
      </w:divBdr>
    </w:div>
    <w:div w:id="1706521316">
      <w:bodyDiv w:val="1"/>
      <w:marLeft w:val="0"/>
      <w:marRight w:val="0"/>
      <w:marTop w:val="0"/>
      <w:marBottom w:val="0"/>
      <w:divBdr>
        <w:top w:val="none" w:sz="0" w:space="0" w:color="auto"/>
        <w:left w:val="none" w:sz="0" w:space="0" w:color="auto"/>
        <w:bottom w:val="none" w:sz="0" w:space="0" w:color="auto"/>
        <w:right w:val="none" w:sz="0" w:space="0" w:color="auto"/>
      </w:divBdr>
    </w:div>
    <w:div w:id="1720014872">
      <w:bodyDiv w:val="1"/>
      <w:marLeft w:val="0"/>
      <w:marRight w:val="0"/>
      <w:marTop w:val="0"/>
      <w:marBottom w:val="0"/>
      <w:divBdr>
        <w:top w:val="none" w:sz="0" w:space="0" w:color="auto"/>
        <w:left w:val="none" w:sz="0" w:space="0" w:color="auto"/>
        <w:bottom w:val="none" w:sz="0" w:space="0" w:color="auto"/>
        <w:right w:val="none" w:sz="0" w:space="0" w:color="auto"/>
      </w:divBdr>
    </w:div>
    <w:div w:id="1723286020">
      <w:bodyDiv w:val="1"/>
      <w:marLeft w:val="0"/>
      <w:marRight w:val="0"/>
      <w:marTop w:val="0"/>
      <w:marBottom w:val="0"/>
      <w:divBdr>
        <w:top w:val="none" w:sz="0" w:space="0" w:color="auto"/>
        <w:left w:val="none" w:sz="0" w:space="0" w:color="auto"/>
        <w:bottom w:val="none" w:sz="0" w:space="0" w:color="auto"/>
        <w:right w:val="none" w:sz="0" w:space="0" w:color="auto"/>
      </w:divBdr>
    </w:div>
    <w:div w:id="1743020915">
      <w:bodyDiv w:val="1"/>
      <w:marLeft w:val="0"/>
      <w:marRight w:val="0"/>
      <w:marTop w:val="0"/>
      <w:marBottom w:val="0"/>
      <w:divBdr>
        <w:top w:val="none" w:sz="0" w:space="0" w:color="auto"/>
        <w:left w:val="none" w:sz="0" w:space="0" w:color="auto"/>
        <w:bottom w:val="none" w:sz="0" w:space="0" w:color="auto"/>
        <w:right w:val="none" w:sz="0" w:space="0" w:color="auto"/>
      </w:divBdr>
    </w:div>
    <w:div w:id="1744525552">
      <w:bodyDiv w:val="1"/>
      <w:marLeft w:val="0"/>
      <w:marRight w:val="0"/>
      <w:marTop w:val="0"/>
      <w:marBottom w:val="0"/>
      <w:divBdr>
        <w:top w:val="none" w:sz="0" w:space="0" w:color="auto"/>
        <w:left w:val="none" w:sz="0" w:space="0" w:color="auto"/>
        <w:bottom w:val="none" w:sz="0" w:space="0" w:color="auto"/>
        <w:right w:val="none" w:sz="0" w:space="0" w:color="auto"/>
      </w:divBdr>
    </w:div>
    <w:div w:id="1791170664">
      <w:bodyDiv w:val="1"/>
      <w:marLeft w:val="0"/>
      <w:marRight w:val="0"/>
      <w:marTop w:val="0"/>
      <w:marBottom w:val="0"/>
      <w:divBdr>
        <w:top w:val="none" w:sz="0" w:space="0" w:color="auto"/>
        <w:left w:val="none" w:sz="0" w:space="0" w:color="auto"/>
        <w:bottom w:val="none" w:sz="0" w:space="0" w:color="auto"/>
        <w:right w:val="none" w:sz="0" w:space="0" w:color="auto"/>
      </w:divBdr>
    </w:div>
    <w:div w:id="1821116914">
      <w:bodyDiv w:val="1"/>
      <w:marLeft w:val="0"/>
      <w:marRight w:val="0"/>
      <w:marTop w:val="0"/>
      <w:marBottom w:val="0"/>
      <w:divBdr>
        <w:top w:val="none" w:sz="0" w:space="0" w:color="auto"/>
        <w:left w:val="none" w:sz="0" w:space="0" w:color="auto"/>
        <w:bottom w:val="none" w:sz="0" w:space="0" w:color="auto"/>
        <w:right w:val="none" w:sz="0" w:space="0" w:color="auto"/>
      </w:divBdr>
    </w:div>
    <w:div w:id="1867522288">
      <w:bodyDiv w:val="1"/>
      <w:marLeft w:val="0"/>
      <w:marRight w:val="0"/>
      <w:marTop w:val="0"/>
      <w:marBottom w:val="0"/>
      <w:divBdr>
        <w:top w:val="none" w:sz="0" w:space="0" w:color="auto"/>
        <w:left w:val="none" w:sz="0" w:space="0" w:color="auto"/>
        <w:bottom w:val="none" w:sz="0" w:space="0" w:color="auto"/>
        <w:right w:val="none" w:sz="0" w:space="0" w:color="auto"/>
      </w:divBdr>
    </w:div>
    <w:div w:id="1872305703">
      <w:bodyDiv w:val="1"/>
      <w:marLeft w:val="0"/>
      <w:marRight w:val="0"/>
      <w:marTop w:val="0"/>
      <w:marBottom w:val="0"/>
      <w:divBdr>
        <w:top w:val="none" w:sz="0" w:space="0" w:color="auto"/>
        <w:left w:val="none" w:sz="0" w:space="0" w:color="auto"/>
        <w:bottom w:val="none" w:sz="0" w:space="0" w:color="auto"/>
        <w:right w:val="none" w:sz="0" w:space="0" w:color="auto"/>
      </w:divBdr>
    </w:div>
    <w:div w:id="1953050031">
      <w:bodyDiv w:val="1"/>
      <w:marLeft w:val="0"/>
      <w:marRight w:val="0"/>
      <w:marTop w:val="0"/>
      <w:marBottom w:val="0"/>
      <w:divBdr>
        <w:top w:val="none" w:sz="0" w:space="0" w:color="auto"/>
        <w:left w:val="none" w:sz="0" w:space="0" w:color="auto"/>
        <w:bottom w:val="none" w:sz="0" w:space="0" w:color="auto"/>
        <w:right w:val="none" w:sz="0" w:space="0" w:color="auto"/>
      </w:divBdr>
    </w:div>
    <w:div w:id="1976982023">
      <w:bodyDiv w:val="1"/>
      <w:marLeft w:val="0"/>
      <w:marRight w:val="0"/>
      <w:marTop w:val="0"/>
      <w:marBottom w:val="0"/>
      <w:divBdr>
        <w:top w:val="none" w:sz="0" w:space="0" w:color="auto"/>
        <w:left w:val="none" w:sz="0" w:space="0" w:color="auto"/>
        <w:bottom w:val="none" w:sz="0" w:space="0" w:color="auto"/>
        <w:right w:val="none" w:sz="0" w:space="0" w:color="auto"/>
      </w:divBdr>
    </w:div>
    <w:div w:id="2009090658">
      <w:bodyDiv w:val="1"/>
      <w:marLeft w:val="0"/>
      <w:marRight w:val="0"/>
      <w:marTop w:val="0"/>
      <w:marBottom w:val="0"/>
      <w:divBdr>
        <w:top w:val="none" w:sz="0" w:space="0" w:color="auto"/>
        <w:left w:val="none" w:sz="0" w:space="0" w:color="auto"/>
        <w:bottom w:val="none" w:sz="0" w:space="0" w:color="auto"/>
        <w:right w:val="none" w:sz="0" w:space="0" w:color="auto"/>
      </w:divBdr>
    </w:div>
    <w:div w:id="2033265818">
      <w:bodyDiv w:val="1"/>
      <w:marLeft w:val="0"/>
      <w:marRight w:val="0"/>
      <w:marTop w:val="0"/>
      <w:marBottom w:val="0"/>
      <w:divBdr>
        <w:top w:val="none" w:sz="0" w:space="0" w:color="auto"/>
        <w:left w:val="none" w:sz="0" w:space="0" w:color="auto"/>
        <w:bottom w:val="none" w:sz="0" w:space="0" w:color="auto"/>
        <w:right w:val="none" w:sz="0" w:space="0" w:color="auto"/>
      </w:divBdr>
    </w:div>
    <w:div w:id="2066874607">
      <w:bodyDiv w:val="1"/>
      <w:marLeft w:val="0"/>
      <w:marRight w:val="0"/>
      <w:marTop w:val="0"/>
      <w:marBottom w:val="0"/>
      <w:divBdr>
        <w:top w:val="none" w:sz="0" w:space="0" w:color="auto"/>
        <w:left w:val="none" w:sz="0" w:space="0" w:color="auto"/>
        <w:bottom w:val="none" w:sz="0" w:space="0" w:color="auto"/>
        <w:right w:val="none" w:sz="0" w:space="0" w:color="auto"/>
      </w:divBdr>
    </w:div>
    <w:div w:id="2075228789">
      <w:bodyDiv w:val="1"/>
      <w:marLeft w:val="0"/>
      <w:marRight w:val="0"/>
      <w:marTop w:val="0"/>
      <w:marBottom w:val="0"/>
      <w:divBdr>
        <w:top w:val="none" w:sz="0" w:space="0" w:color="auto"/>
        <w:left w:val="none" w:sz="0" w:space="0" w:color="auto"/>
        <w:bottom w:val="none" w:sz="0" w:space="0" w:color="auto"/>
        <w:right w:val="none" w:sz="0" w:space="0" w:color="auto"/>
      </w:divBdr>
    </w:div>
    <w:div w:id="2079789182">
      <w:bodyDiv w:val="1"/>
      <w:marLeft w:val="0"/>
      <w:marRight w:val="0"/>
      <w:marTop w:val="0"/>
      <w:marBottom w:val="0"/>
      <w:divBdr>
        <w:top w:val="none" w:sz="0" w:space="0" w:color="auto"/>
        <w:left w:val="none" w:sz="0" w:space="0" w:color="auto"/>
        <w:bottom w:val="none" w:sz="0" w:space="0" w:color="auto"/>
        <w:right w:val="none" w:sz="0" w:space="0" w:color="auto"/>
      </w:divBdr>
    </w:div>
    <w:div w:id="2143500048">
      <w:bodyDiv w:val="1"/>
      <w:marLeft w:val="0"/>
      <w:marRight w:val="0"/>
      <w:marTop w:val="0"/>
      <w:marBottom w:val="0"/>
      <w:divBdr>
        <w:top w:val="none" w:sz="0" w:space="0" w:color="auto"/>
        <w:left w:val="none" w:sz="0" w:space="0" w:color="auto"/>
        <w:bottom w:val="none" w:sz="0" w:space="0" w:color="auto"/>
        <w:right w:val="none" w:sz="0" w:space="0" w:color="auto"/>
      </w:divBdr>
    </w:div>
    <w:div w:id="2146047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community.acc.com/communities/community-home/digestviewer/viewthread?GroupId=49&amp;MessageKey=390008ef-cce8-4046-a5cf-ee4463d90d1f&amp;CommunityKey=d02b3ecb-d24d-46d7-be7d-bac406789334&amp;tab=digestviewer&amp;ReturnUrl=%2fcommunities%2fcommunity-home%2fdigestviewer%3fcommunitykey%3dd02b3ecb-d24d-46d7-be7d-bac406789334%26tab%3ddigestviewe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acc.com/communities/community-home/digestviewer/viewthread?GroupId=49&amp;MessageKey=8da65f1a-48d0-4018-a591-0b11ee3134dd&amp;CommunityKey=d02b3ecb-d24d-46d7-be7d-bac406789334&amp;tab=digestviewer&amp;ReturnUrl=%2fcommunities%2fcommunity-home%2fdigestviewer%3fcommunitykey%3dd02b3ecb-d24d-46d7-be7d-bac406789334%26tab%3ddigestview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acc.com/communities/community-home/digestviewer/viewthread?GroupId=49&amp;MessageKey=621e3078-6ca7-4d15-94d0-c473544a663a&amp;CommunityKey=d02b3ecb-d24d-46d7-be7d-bac406789334&amp;tab=digestviewer&amp;ReturnUrl=%2fcommunities%2fcommunity-home%2fdigestviewer%3fcommunitykey%3dd02b3ecb-d24d-46d7-be7d-bac406789334%26tab%3ddigestviewer" TargetMode="External"/><Relationship Id="rId5" Type="http://schemas.openxmlformats.org/officeDocument/2006/relationships/webSettings" Target="webSettings.xml"/><Relationship Id="rId15" Type="http://schemas.openxmlformats.org/officeDocument/2006/relationships/hyperlink" Target="https://community.acc.com/communities/community-home/digestviewer/viewthread?GroupId=49&amp;MessageKey=d1647062-3603-4c66-b887-c869aaed7603&amp;CommunityKey=d02b3ecb-d24d-46d7-be7d-bac406789334&amp;tab=digestviewer&amp;ReturnUrl=%2fcommunities%2fcommunity-home%2fdigestviewer%3fcommunitykey%3dd02b3ecb-d24d-46d7-be7d-bac406789334%26tab%3ddigestviewer" TargetMode="External"/><Relationship Id="rId10" Type="http://schemas.openxmlformats.org/officeDocument/2006/relationships/hyperlink" Target="https://community.acc.com/communities/community-home/digestviewer/viewthread?GroupId=49&amp;MessageKey=cd5de65f-7ebe-472e-8057-7076bd31d368&amp;CommunityKey=d02b3ecb-d24d-46d7-be7d-bac406789334&amp;tab=digestviewer&amp;ReturnUrl=%2fcommunities%2fcommunity-home%2fdigestviewer%3fcommunitykey%3dd02b3ecb-d24d-46d7-be7d-bac406789334%26tab%3ddigestview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acc.com/communities/community-home/digestviewer/viewthread?GroupId=49&amp;MessageKey=c5370630-7d09-4918-b5ce-d4c11ed22c11&amp;CommunityKey=d02b3ecb-d24d-46d7-be7d-bac406789334&amp;tab=digestviewer&amp;ReturnUrl=%2fcommunities%2fcommunity-home%2fdigestviewer%3fcommunitykey%3dd02b3ecb-d24d-46d7-be7d-bac406789334%26tab%3ddigestviewer" TargetMode="External"/><Relationship Id="rId14" Type="http://schemas.openxmlformats.org/officeDocument/2006/relationships/hyperlink" Target="https://community.acc.com/communities/community-home/digestviewer/viewthread?GroupId=49&amp;MessageKey=a14c729f-1016-4093-a836-838aa26d5041&amp;CommunityKey=d02b3ecb-d24d-46d7-be7d-bac406789334&amp;tab=digestviewer&amp;ReturnUrl=%2fcommunities%2fcommunity-home%2fdigestviewer%3fcommunitykey%3dd02b3ecb-d24d-46d7-be7d-bac406789334%26tab%3ddigestvie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E4850-25F8-4997-9400-F48A2505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1373</Words>
  <Characters>7827</Characters>
  <Application>Microsoft Office Word</Application>
  <DocSecurity>0</DocSecurity>
  <Lines>65</Lines>
  <Paragraphs>18</Paragraphs>
  <ScaleCrop>false</ScaleCrop>
  <Manager/>
  <Company>Microsoft Corporation</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Meroka</dc:creator>
  <cp:keywords/>
  <dc:description/>
  <cp:lastModifiedBy>Nicholas Moses</cp:lastModifiedBy>
  <cp:revision>31</cp:revision>
  <cp:lastPrinted>2019-09-19T19:03:00Z</cp:lastPrinted>
  <dcterms:created xsi:type="dcterms:W3CDTF">2019-09-10T17:47:00Z</dcterms:created>
  <dcterms:modified xsi:type="dcterms:W3CDTF">2020-12-10T15:09:00Z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