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139C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bookmarkStart w:id="0" w:name="_GoBack"/>
      <w:bookmarkEnd w:id="0"/>
      <w:r w:rsidRPr="0038173E">
        <w:rPr>
          <w:rFonts w:asciiTheme="majorHAnsi" w:hAnsiTheme="majorHAnsi" w:cs="Arial"/>
        </w:rPr>
        <w:t>Good afternoon!</w:t>
      </w:r>
    </w:p>
    <w:p w14:paraId="428008C9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 xml:space="preserve">Just a quick email to make sure you are aware that your ACC membership has lapsed - we certainly don’t want to lose you! You can easily renew online </w:t>
      </w:r>
      <w:proofErr w:type="gramStart"/>
      <w:r w:rsidRPr="0038173E">
        <w:rPr>
          <w:rFonts w:asciiTheme="majorHAnsi" w:hAnsiTheme="majorHAnsi" w:cs="Arial"/>
        </w:rPr>
        <w:t>at  </w:t>
      </w:r>
      <w:proofErr w:type="gramEnd"/>
      <w:hyperlink r:id="rId6" w:history="1">
        <w:r w:rsidRPr="0038173E">
          <w:rPr>
            <w:rFonts w:asciiTheme="majorHAnsi" w:hAnsiTheme="majorHAnsi" w:cs="Arial"/>
            <w:color w:val="0000FF"/>
          </w:rPr>
          <w:t>www.acc.com/renew</w:t>
        </w:r>
      </w:hyperlink>
      <w:r w:rsidRPr="0038173E">
        <w:rPr>
          <w:rFonts w:asciiTheme="majorHAnsi" w:hAnsiTheme="majorHAnsi" w:cs="Arial"/>
        </w:rPr>
        <w:t xml:space="preserve">. If you do not remember your log in details, they can be retrieved at </w:t>
      </w:r>
      <w:hyperlink r:id="rId7" w:history="1">
        <w:r w:rsidRPr="0038173E">
          <w:rPr>
            <w:rFonts w:asciiTheme="majorHAnsi" w:hAnsiTheme="majorHAnsi" w:cs="Arial"/>
            <w:color w:val="0000FF"/>
          </w:rPr>
          <w:t>http://www.acc.com/login/forgotmypassword.cfm</w:t>
        </w:r>
      </w:hyperlink>
      <w:r w:rsidRPr="0038173E">
        <w:rPr>
          <w:rFonts w:asciiTheme="majorHAnsi" w:hAnsiTheme="majorHAnsi" w:cs="Arial"/>
        </w:rPr>
        <w:t>.</w:t>
      </w:r>
    </w:p>
    <w:p w14:paraId="44DDDAF0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 </w:t>
      </w:r>
    </w:p>
    <w:p w14:paraId="0E2513D0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The Dallas-Fort Worth chapter has a full calendar this spring and we are excited about the variety of events and locations we can provide to our 900+ membership. </w:t>
      </w:r>
    </w:p>
    <w:p w14:paraId="3F75D83F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A few of our events include:</w:t>
      </w:r>
    </w:p>
    <w:p w14:paraId="26F5BFE1" w14:textId="77777777" w:rsidR="0038173E" w:rsidRPr="0038173E" w:rsidRDefault="0038173E" w:rsidP="003817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Annual Casino Party – April 9</w:t>
      </w:r>
    </w:p>
    <w:p w14:paraId="3CCEF028" w14:textId="77777777" w:rsidR="0038173E" w:rsidRPr="0038173E" w:rsidRDefault="0038173E" w:rsidP="003817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Happy Hour CLEs (April 28 at III Forks; June 15 at NYLO Las Colinas)</w:t>
      </w:r>
    </w:p>
    <w:p w14:paraId="69E00B11" w14:textId="77777777" w:rsidR="0038173E" w:rsidRPr="0038173E" w:rsidRDefault="0038173E" w:rsidP="003817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Stainless Steel Chef Competition – Social on May 19</w:t>
      </w:r>
    </w:p>
    <w:p w14:paraId="53157187" w14:textId="77777777" w:rsidR="0038173E" w:rsidRPr="0038173E" w:rsidRDefault="0038173E" w:rsidP="003817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Annual In-House Symposium – May 5</w:t>
      </w:r>
    </w:p>
    <w:p w14:paraId="78B12686" w14:textId="77777777" w:rsidR="0038173E" w:rsidRPr="0038173E" w:rsidRDefault="0038173E" w:rsidP="003817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Rangers Game – May 28</w:t>
      </w:r>
    </w:p>
    <w:p w14:paraId="3F1FE4C1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mbria"/>
        </w:rPr>
      </w:pPr>
      <w:r w:rsidRPr="0038173E">
        <w:rPr>
          <w:rFonts w:asciiTheme="majorHAnsi" w:hAnsiTheme="majorHAnsi" w:cs="Arial"/>
        </w:rPr>
        <w:t xml:space="preserve">Please </w:t>
      </w:r>
      <w:hyperlink r:id="rId8" w:history="1">
        <w:r w:rsidRPr="0038173E">
          <w:rPr>
            <w:rFonts w:asciiTheme="majorHAnsi" w:hAnsiTheme="majorHAnsi" w:cs="Arial"/>
            <w:u w:val="single"/>
          </w:rPr>
          <w:t>click here</w:t>
        </w:r>
      </w:hyperlink>
      <w:r w:rsidRPr="0038173E">
        <w:rPr>
          <w:rFonts w:asciiTheme="majorHAnsi" w:hAnsiTheme="majorHAnsi" w:cs="Arial"/>
        </w:rPr>
        <w:t xml:space="preserve"> to visit our website for the details and registration links. </w:t>
      </w:r>
    </w:p>
    <w:p w14:paraId="4597A68A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 </w:t>
      </w:r>
    </w:p>
    <w:p w14:paraId="65DCE195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 xml:space="preserve">In addition to these great opportunities, your ACC membership includes a subscription (hard copy and digital) to the </w:t>
      </w:r>
      <w:hyperlink r:id="rId9" w:history="1">
        <w:r w:rsidRPr="0038173E">
          <w:rPr>
            <w:rFonts w:asciiTheme="majorHAnsi" w:hAnsiTheme="majorHAnsi" w:cs="Arial"/>
            <w:color w:val="0000FF"/>
          </w:rPr>
          <w:t>ACC Docket</w:t>
        </w:r>
      </w:hyperlink>
      <w:r w:rsidRPr="0038173E">
        <w:rPr>
          <w:rFonts w:asciiTheme="majorHAnsi" w:hAnsiTheme="majorHAnsi" w:cs="Arial"/>
        </w:rPr>
        <w:t xml:space="preserve">, </w:t>
      </w:r>
      <w:hyperlink r:id="rId10" w:history="1">
        <w:proofErr w:type="spellStart"/>
        <w:r w:rsidRPr="0038173E">
          <w:rPr>
            <w:rFonts w:asciiTheme="majorHAnsi" w:hAnsiTheme="majorHAnsi" w:cs="Arial"/>
            <w:color w:val="0000FF"/>
          </w:rPr>
          <w:t>InfoPAKs</w:t>
        </w:r>
        <w:proofErr w:type="spellEnd"/>
      </w:hyperlink>
      <w:r w:rsidRPr="0038173E">
        <w:rPr>
          <w:rFonts w:asciiTheme="majorHAnsi" w:hAnsiTheme="majorHAnsi" w:cs="Arial"/>
        </w:rPr>
        <w:t xml:space="preserve">, </w:t>
      </w:r>
      <w:hyperlink r:id="rId11" w:history="1">
        <w:r w:rsidRPr="0038173E">
          <w:rPr>
            <w:rFonts w:asciiTheme="majorHAnsi" w:hAnsiTheme="majorHAnsi" w:cs="Arial"/>
            <w:color w:val="0000FF"/>
          </w:rPr>
          <w:t>local Chapter events</w:t>
        </w:r>
      </w:hyperlink>
      <w:r w:rsidRPr="0038173E">
        <w:rPr>
          <w:rFonts w:asciiTheme="majorHAnsi" w:hAnsiTheme="majorHAnsi" w:cs="Arial"/>
        </w:rPr>
        <w:t xml:space="preserve">, committee </w:t>
      </w:r>
      <w:hyperlink r:id="rId12" w:history="1">
        <w:proofErr w:type="spellStart"/>
        <w:r w:rsidRPr="0038173E">
          <w:rPr>
            <w:rFonts w:asciiTheme="majorHAnsi" w:hAnsiTheme="majorHAnsi" w:cs="Arial"/>
            <w:color w:val="0000FF"/>
          </w:rPr>
          <w:t>eGroups</w:t>
        </w:r>
        <w:proofErr w:type="spellEnd"/>
      </w:hyperlink>
      <w:r w:rsidRPr="0038173E">
        <w:rPr>
          <w:rFonts w:asciiTheme="majorHAnsi" w:hAnsiTheme="majorHAnsi" w:cs="Arial"/>
        </w:rPr>
        <w:t xml:space="preserve">, the </w:t>
      </w:r>
      <w:hyperlink r:id="rId13" w:history="1">
        <w:r w:rsidRPr="0038173E">
          <w:rPr>
            <w:rFonts w:asciiTheme="majorHAnsi" w:hAnsiTheme="majorHAnsi" w:cs="Arial"/>
            <w:color w:val="0000FF"/>
          </w:rPr>
          <w:t>ACC Contracts Portal</w:t>
        </w:r>
      </w:hyperlink>
      <w:r w:rsidRPr="0038173E">
        <w:rPr>
          <w:rFonts w:asciiTheme="majorHAnsi" w:hAnsiTheme="majorHAnsi" w:cs="Arial"/>
        </w:rPr>
        <w:t xml:space="preserve"> and the </w:t>
      </w:r>
      <w:hyperlink r:id="rId14" w:history="1">
        <w:r w:rsidRPr="0038173E">
          <w:rPr>
            <w:rFonts w:asciiTheme="majorHAnsi" w:hAnsiTheme="majorHAnsi" w:cs="Arial"/>
            <w:color w:val="0000FF"/>
          </w:rPr>
          <w:t>ACC Compliance Portal</w:t>
        </w:r>
      </w:hyperlink>
      <w:r w:rsidRPr="0038173E">
        <w:rPr>
          <w:rFonts w:asciiTheme="majorHAnsi" w:hAnsiTheme="majorHAnsi" w:cs="Arial"/>
        </w:rPr>
        <w:t xml:space="preserve">. Visit </w:t>
      </w:r>
      <w:hyperlink r:id="rId15" w:history="1">
        <w:r w:rsidRPr="0038173E">
          <w:rPr>
            <w:rFonts w:asciiTheme="majorHAnsi" w:hAnsiTheme="majorHAnsi" w:cs="Arial"/>
            <w:color w:val="0000FF"/>
          </w:rPr>
          <w:t>www.acc.com/strength</w:t>
        </w:r>
      </w:hyperlink>
      <w:r w:rsidRPr="0038173E">
        <w:rPr>
          <w:rFonts w:asciiTheme="majorHAnsi" w:hAnsiTheme="majorHAnsi" w:cs="Arial"/>
        </w:rPr>
        <w:t xml:space="preserve"> for a reminder of all ACC resources available.</w:t>
      </w:r>
    </w:p>
    <w:p w14:paraId="65C70F15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 </w:t>
      </w:r>
    </w:p>
    <w:p w14:paraId="209A7F6F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 xml:space="preserve">We look forward to your continued participation in ACC and hope you </w:t>
      </w:r>
      <w:hyperlink r:id="rId16" w:history="1">
        <w:r w:rsidRPr="0038173E">
          <w:rPr>
            <w:rFonts w:asciiTheme="majorHAnsi" w:hAnsiTheme="majorHAnsi" w:cs="Arial"/>
            <w:color w:val="0000FF"/>
          </w:rPr>
          <w:t>renew online</w:t>
        </w:r>
      </w:hyperlink>
      <w:r w:rsidRPr="0038173E">
        <w:rPr>
          <w:rFonts w:asciiTheme="majorHAnsi" w:hAnsiTheme="majorHAnsi" w:cs="Arial"/>
        </w:rPr>
        <w:t>. </w:t>
      </w:r>
    </w:p>
    <w:p w14:paraId="621780E4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mbria"/>
        </w:rPr>
      </w:pPr>
      <w:r w:rsidRPr="0038173E">
        <w:rPr>
          <w:rFonts w:asciiTheme="majorHAnsi" w:hAnsiTheme="majorHAnsi" w:cs="Arial"/>
        </w:rPr>
        <w:t>Please contact either of us with any questions – we are happy to assist in any way!</w:t>
      </w:r>
    </w:p>
    <w:p w14:paraId="3AB8942E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 </w:t>
      </w:r>
    </w:p>
    <w:p w14:paraId="56196B05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Best regards,</w:t>
      </w:r>
    </w:p>
    <w:p w14:paraId="282B9581" w14:textId="77777777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 </w:t>
      </w:r>
    </w:p>
    <w:p w14:paraId="2B1344EA" w14:textId="4D4CFE3E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38173E">
        <w:rPr>
          <w:rFonts w:asciiTheme="majorHAnsi" w:hAnsiTheme="majorHAnsi" w:cs="Arial"/>
        </w:rPr>
        <w:t>Kenny Johnson</w:t>
      </w:r>
      <w:r w:rsidRPr="0038173E">
        <w:rPr>
          <w:rFonts w:asciiTheme="majorHAnsi" w:hAnsiTheme="majorHAnsi" w:cs="Arial"/>
        </w:rPr>
        <w:tab/>
      </w:r>
      <w:r w:rsidRPr="0038173E">
        <w:rPr>
          <w:rFonts w:asciiTheme="majorHAnsi" w:hAnsiTheme="majorHAnsi" w:cs="Arial"/>
        </w:rPr>
        <w:tab/>
      </w:r>
      <w:r w:rsidRPr="0038173E">
        <w:rPr>
          <w:rFonts w:asciiTheme="majorHAnsi" w:hAnsiTheme="majorHAnsi" w:cs="Arial"/>
        </w:rPr>
        <w:tab/>
      </w:r>
      <w:r w:rsidRPr="0038173E">
        <w:rPr>
          <w:rFonts w:asciiTheme="majorHAnsi" w:hAnsiTheme="majorHAnsi" w:cs="Arial"/>
        </w:rPr>
        <w:tab/>
      </w:r>
      <w:r w:rsidRPr="0038173E">
        <w:rPr>
          <w:rFonts w:asciiTheme="majorHAnsi" w:hAnsiTheme="majorHAnsi" w:cs="Arial"/>
        </w:rPr>
        <w:tab/>
        <w:t xml:space="preserve">Derek </w:t>
      </w:r>
      <w:proofErr w:type="spellStart"/>
      <w:r w:rsidRPr="0038173E">
        <w:rPr>
          <w:rFonts w:asciiTheme="majorHAnsi" w:hAnsiTheme="majorHAnsi" w:cs="Arial"/>
        </w:rPr>
        <w:t>Lipscombe</w:t>
      </w:r>
      <w:proofErr w:type="spellEnd"/>
    </w:p>
    <w:p w14:paraId="1D4790B0" w14:textId="585619C8" w:rsidR="0038173E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u w:color="0000E9"/>
        </w:rPr>
      </w:pPr>
      <w:r w:rsidRPr="0038173E">
        <w:rPr>
          <w:rFonts w:asciiTheme="majorHAnsi" w:hAnsiTheme="majorHAnsi" w:cs="Calibri"/>
          <w:color w:val="0000E9"/>
          <w:u w:val="single" w:color="0000E9"/>
        </w:rPr>
        <w:t>Kenny.A.Johnson@questdiagnostics.com</w:t>
      </w:r>
      <w:r w:rsidRPr="0038173E">
        <w:rPr>
          <w:rFonts w:asciiTheme="majorHAnsi" w:hAnsiTheme="majorHAnsi" w:cs="Arial"/>
          <w:color w:val="0000E9"/>
          <w:u w:val="single" w:color="0000E9"/>
        </w:rPr>
        <w:t> </w:t>
      </w:r>
      <w:r w:rsidRPr="0038173E">
        <w:rPr>
          <w:rFonts w:asciiTheme="majorHAnsi" w:hAnsiTheme="majorHAnsi" w:cs="Arial"/>
          <w:u w:color="0000E9"/>
        </w:rPr>
        <w:t>    </w:t>
      </w:r>
      <w:r>
        <w:rPr>
          <w:rFonts w:asciiTheme="majorHAnsi" w:hAnsiTheme="majorHAnsi" w:cs="Arial"/>
          <w:u w:color="0000E9"/>
        </w:rPr>
        <w:tab/>
      </w:r>
      <w:r>
        <w:rPr>
          <w:rFonts w:asciiTheme="majorHAnsi" w:hAnsiTheme="majorHAnsi" w:cs="Arial"/>
          <w:u w:color="0000E9"/>
        </w:rPr>
        <w:tab/>
      </w:r>
      <w:r w:rsidRPr="0038173E">
        <w:rPr>
          <w:rFonts w:asciiTheme="majorHAnsi" w:hAnsiTheme="majorHAnsi" w:cs="Calibri"/>
          <w:color w:val="0000E9"/>
          <w:u w:val="single" w:color="0000E9"/>
        </w:rPr>
        <w:t>Derek.Lipscombe@toyota.com</w:t>
      </w:r>
    </w:p>
    <w:p w14:paraId="37EA3E0E" w14:textId="52C2E54F" w:rsidR="00E2635A" w:rsidRPr="0038173E" w:rsidRDefault="0038173E" w:rsidP="0038173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u w:color="0000E9"/>
        </w:rPr>
      </w:pPr>
      <w:r>
        <w:rPr>
          <w:rFonts w:asciiTheme="majorHAnsi" w:hAnsiTheme="majorHAnsi" w:cs="Arial"/>
          <w:sz w:val="20"/>
          <w:szCs w:val="20"/>
          <w:u w:color="0000E9"/>
        </w:rPr>
        <w:t>Membership Committee</w:t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 w:rsidRPr="0038173E">
        <w:rPr>
          <w:rFonts w:asciiTheme="majorHAnsi" w:hAnsiTheme="majorHAnsi" w:cs="Arial"/>
          <w:sz w:val="20"/>
          <w:szCs w:val="20"/>
          <w:u w:color="0000E9"/>
        </w:rPr>
        <w:t>Membership</w:t>
      </w:r>
      <w:r>
        <w:rPr>
          <w:rFonts w:asciiTheme="majorHAnsi" w:hAnsiTheme="majorHAnsi" w:cs="Arial"/>
          <w:sz w:val="20"/>
          <w:szCs w:val="20"/>
          <w:u w:color="0000E9"/>
        </w:rPr>
        <w:t xml:space="preserve"> Committee</w:t>
      </w:r>
      <w:r>
        <w:rPr>
          <w:rFonts w:asciiTheme="majorHAnsi" w:hAnsiTheme="majorHAnsi" w:cs="Arial"/>
          <w:sz w:val="20"/>
          <w:szCs w:val="20"/>
          <w:u w:color="0000E9"/>
        </w:rPr>
        <w:br/>
      </w:r>
      <w:r w:rsidRPr="0038173E">
        <w:rPr>
          <w:rFonts w:asciiTheme="majorHAnsi" w:hAnsiTheme="majorHAnsi" w:cs="Arial"/>
          <w:sz w:val="20"/>
          <w:szCs w:val="20"/>
          <w:u w:color="0000E9"/>
        </w:rPr>
        <w:t>Dallas-Fort Worth Board of</w:t>
      </w:r>
      <w:r>
        <w:rPr>
          <w:rFonts w:asciiTheme="majorHAnsi" w:hAnsiTheme="majorHAnsi" w:cs="Arial"/>
          <w:sz w:val="20"/>
          <w:szCs w:val="20"/>
          <w:u w:color="0000E9"/>
        </w:rPr>
        <w:t xml:space="preserve"> Directors</w:t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>
        <w:rPr>
          <w:rFonts w:asciiTheme="majorHAnsi" w:hAnsiTheme="majorHAnsi" w:cs="Arial"/>
          <w:sz w:val="20"/>
          <w:szCs w:val="20"/>
          <w:u w:color="0000E9"/>
        </w:rPr>
        <w:tab/>
      </w:r>
      <w:r w:rsidRPr="0038173E">
        <w:rPr>
          <w:rFonts w:asciiTheme="majorHAnsi" w:hAnsiTheme="majorHAnsi" w:cs="Arial"/>
          <w:sz w:val="20"/>
          <w:szCs w:val="20"/>
          <w:u w:color="0000E9"/>
        </w:rPr>
        <w:t>Dallas-Fort Worth Board of Directors</w:t>
      </w:r>
    </w:p>
    <w:sectPr w:rsidR="00E2635A" w:rsidRPr="0038173E" w:rsidSect="00CA7A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08"/>
    <w:rsid w:val="00250DDE"/>
    <w:rsid w:val="0038173E"/>
    <w:rsid w:val="00BA1A08"/>
    <w:rsid w:val="00BD569F"/>
    <w:rsid w:val="00E2635A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BF7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cc.com/chapters/index.cfm" TargetMode="External"/><Relationship Id="rId12" Type="http://schemas.openxmlformats.org/officeDocument/2006/relationships/hyperlink" Target="http://www.acc.com/committees/index.cfm" TargetMode="External"/><Relationship Id="rId13" Type="http://schemas.openxmlformats.org/officeDocument/2006/relationships/hyperlink" Target="http://www.acc.com/contracts/" TargetMode="External"/><Relationship Id="rId14" Type="http://schemas.openxmlformats.org/officeDocument/2006/relationships/hyperlink" Target="http://www.acc.com/ethicsxchange/" TargetMode="External"/><Relationship Id="rId15" Type="http://schemas.openxmlformats.org/officeDocument/2006/relationships/hyperlink" Target="http://www.acc.com/strength" TargetMode="External"/><Relationship Id="rId16" Type="http://schemas.openxmlformats.org/officeDocument/2006/relationships/hyperlink" Target="http://www.acc.com/join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c.com/aboutacc/membership/join.cfm" TargetMode="External"/><Relationship Id="rId7" Type="http://schemas.openxmlformats.org/officeDocument/2006/relationships/hyperlink" Target="http://www.acc.com/login/forgotmypassword.cfm" TargetMode="External"/><Relationship Id="rId8" Type="http://schemas.openxmlformats.org/officeDocument/2006/relationships/hyperlink" Target="http://www.acc.com/chapters/dallas/" TargetMode="External"/><Relationship Id="rId9" Type="http://schemas.openxmlformats.org/officeDocument/2006/relationships/hyperlink" Target="http://www.acc.com/accdocket/index.cfm" TargetMode="External"/><Relationship Id="rId10" Type="http://schemas.openxmlformats.org/officeDocument/2006/relationships/hyperlink" Target="http://www.acc.com/legalresources/publications/infopaklisting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Macintosh Word</Application>
  <DocSecurity>4</DocSecurity>
  <Lines>15</Lines>
  <Paragraphs>4</Paragraphs>
  <ScaleCrop>false</ScaleCrop>
  <Company>White Rabbit Communications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Harvey</dc:creator>
  <cp:keywords/>
  <dc:description/>
  <cp:lastModifiedBy>Sherwin Valerio</cp:lastModifiedBy>
  <cp:revision>2</cp:revision>
  <dcterms:created xsi:type="dcterms:W3CDTF">2017-04-12T14:39:00Z</dcterms:created>
  <dcterms:modified xsi:type="dcterms:W3CDTF">2017-04-12T14:39:00Z</dcterms:modified>
</cp:coreProperties>
</file>