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DD5C7" w14:textId="77777777" w:rsidR="003E35FF" w:rsidRDefault="003E35FF" w:rsidP="003E35FF"/>
    <w:p w14:paraId="0CCF2723" w14:textId="77777777" w:rsidR="003E35FF" w:rsidRDefault="003E35FF" w:rsidP="003E35FF"/>
    <w:p w14:paraId="021D164D" w14:textId="77777777" w:rsidR="003E35FF" w:rsidRDefault="003E35FF" w:rsidP="003E35FF"/>
    <w:p w14:paraId="30ED3E5F" w14:textId="77777777" w:rsidR="003E35FF" w:rsidRDefault="003E35FF" w:rsidP="003E35FF"/>
    <w:p w14:paraId="187E9769" w14:textId="77777777" w:rsidR="003E35FF" w:rsidRDefault="003E35FF" w:rsidP="003E35FF"/>
    <w:p w14:paraId="4B8359E8" w14:textId="77777777" w:rsidR="003E35FF" w:rsidRDefault="003E35FF" w:rsidP="003E35FF"/>
    <w:p w14:paraId="091CED0E" w14:textId="77777777" w:rsidR="003E35FF" w:rsidRDefault="003E35FF" w:rsidP="003E35FF"/>
    <w:p w14:paraId="35BEE869" w14:textId="77777777" w:rsidR="003E35FF" w:rsidRDefault="003E35FF" w:rsidP="003E35FF"/>
    <w:p w14:paraId="77E6D211" w14:textId="77777777" w:rsidR="00AA5D09" w:rsidRDefault="00AA5D09" w:rsidP="003E35FF">
      <w:pPr>
        <w:pStyle w:val="Header"/>
        <w:jc w:val="center"/>
        <w:rPr>
          <w:rFonts w:ascii="Times New Roman" w:hAnsi="Times New Roman" w:cs="Times New Roman"/>
          <w:b/>
          <w:sz w:val="40"/>
          <w:szCs w:val="40"/>
        </w:rPr>
      </w:pPr>
    </w:p>
    <w:p w14:paraId="6D15D2C7" w14:textId="77777777" w:rsidR="00AA5D09" w:rsidRDefault="00AA5D09" w:rsidP="003E35FF">
      <w:pPr>
        <w:pStyle w:val="Header"/>
        <w:jc w:val="center"/>
        <w:rPr>
          <w:rFonts w:ascii="Times New Roman" w:hAnsi="Times New Roman" w:cs="Times New Roman"/>
          <w:b/>
          <w:sz w:val="40"/>
          <w:szCs w:val="40"/>
        </w:rPr>
      </w:pPr>
    </w:p>
    <w:p w14:paraId="79441F31" w14:textId="77777777" w:rsidR="00AA5D09" w:rsidRDefault="00AA5D09" w:rsidP="003E35FF">
      <w:pPr>
        <w:pStyle w:val="Header"/>
        <w:jc w:val="center"/>
        <w:rPr>
          <w:rFonts w:ascii="Times New Roman" w:hAnsi="Times New Roman" w:cs="Times New Roman"/>
          <w:b/>
          <w:sz w:val="40"/>
          <w:szCs w:val="40"/>
        </w:rPr>
      </w:pPr>
    </w:p>
    <w:p w14:paraId="456D813A" w14:textId="525BA6C8" w:rsidR="003E35FF" w:rsidRPr="00714AA3" w:rsidRDefault="003E35FF" w:rsidP="003E35FF">
      <w:pPr>
        <w:pStyle w:val="Header"/>
        <w:jc w:val="center"/>
        <w:rPr>
          <w:rFonts w:ascii="Times New Roman" w:hAnsi="Times New Roman" w:cs="Times New Roman"/>
          <w:b/>
          <w:sz w:val="40"/>
          <w:szCs w:val="40"/>
        </w:rPr>
      </w:pPr>
      <w:r w:rsidRPr="00714AA3">
        <w:rPr>
          <w:rFonts w:ascii="Times New Roman" w:hAnsi="Times New Roman" w:cs="Times New Roman"/>
          <w:b/>
          <w:sz w:val="40"/>
          <w:szCs w:val="40"/>
        </w:rPr>
        <w:t>20</w:t>
      </w:r>
      <w:r w:rsidR="003B3F16">
        <w:rPr>
          <w:rFonts w:ascii="Times New Roman" w:hAnsi="Times New Roman" w:cs="Times New Roman"/>
          <w:b/>
          <w:sz w:val="40"/>
          <w:szCs w:val="40"/>
        </w:rPr>
        <w:t>20</w:t>
      </w:r>
      <w:r w:rsidRPr="00714AA3">
        <w:rPr>
          <w:rFonts w:ascii="Times New Roman" w:hAnsi="Times New Roman" w:cs="Times New Roman"/>
          <w:b/>
          <w:sz w:val="40"/>
          <w:szCs w:val="40"/>
        </w:rPr>
        <w:t xml:space="preserve"> </w:t>
      </w:r>
      <w:r w:rsidR="002146A4">
        <w:rPr>
          <w:rFonts w:ascii="Times New Roman" w:hAnsi="Times New Roman" w:cs="Times New Roman"/>
          <w:b/>
          <w:sz w:val="40"/>
          <w:szCs w:val="40"/>
        </w:rPr>
        <w:t xml:space="preserve">ACC </w:t>
      </w:r>
      <w:r w:rsidRPr="00714AA3">
        <w:rPr>
          <w:rFonts w:ascii="Times New Roman" w:hAnsi="Times New Roman" w:cs="Times New Roman"/>
          <w:b/>
          <w:sz w:val="40"/>
          <w:szCs w:val="40"/>
        </w:rPr>
        <w:t>Annual Meeting</w:t>
      </w:r>
    </w:p>
    <w:p w14:paraId="1503739A" w14:textId="77777777" w:rsidR="003E35FF" w:rsidRPr="00714AA3" w:rsidRDefault="003E35FF" w:rsidP="003E35FF">
      <w:pPr>
        <w:pStyle w:val="Header"/>
        <w:jc w:val="center"/>
        <w:rPr>
          <w:rFonts w:ascii="Times New Roman" w:hAnsi="Times New Roman" w:cs="Times New Roman"/>
          <w:b/>
          <w:sz w:val="40"/>
          <w:szCs w:val="40"/>
        </w:rPr>
      </w:pPr>
    </w:p>
    <w:p w14:paraId="40769324" w14:textId="77777777" w:rsidR="003E35FF" w:rsidRPr="00714AA3" w:rsidRDefault="003E35FF" w:rsidP="003E35FF">
      <w:pPr>
        <w:pStyle w:val="Header"/>
        <w:jc w:val="center"/>
        <w:rPr>
          <w:rFonts w:ascii="Times New Roman" w:hAnsi="Times New Roman" w:cs="Times New Roman"/>
          <w:b/>
          <w:sz w:val="40"/>
          <w:szCs w:val="40"/>
        </w:rPr>
      </w:pPr>
      <w:r w:rsidRPr="00714AA3">
        <w:rPr>
          <w:rFonts w:ascii="Times New Roman" w:hAnsi="Times New Roman" w:cs="Times New Roman"/>
          <w:b/>
          <w:sz w:val="40"/>
          <w:szCs w:val="40"/>
        </w:rPr>
        <w:t>Call for Programs Guidelines</w:t>
      </w:r>
    </w:p>
    <w:p w14:paraId="1FF7AEC3" w14:textId="77777777" w:rsidR="003E35FF" w:rsidRPr="00714AA3" w:rsidRDefault="003E35FF" w:rsidP="003E35FF">
      <w:pPr>
        <w:pStyle w:val="Header"/>
        <w:jc w:val="center"/>
        <w:rPr>
          <w:rFonts w:ascii="Times New Roman" w:hAnsi="Times New Roman" w:cs="Times New Roman"/>
          <w:b/>
          <w:sz w:val="40"/>
          <w:szCs w:val="40"/>
        </w:rPr>
      </w:pPr>
    </w:p>
    <w:p w14:paraId="7BF82AC7" w14:textId="77777777" w:rsidR="003E35FF" w:rsidRDefault="00E70283" w:rsidP="003E35FF">
      <w:pPr>
        <w:jc w:val="center"/>
        <w:rPr>
          <w:rFonts w:ascii="Times New Roman" w:hAnsi="Times New Roman" w:cs="Times New Roman"/>
          <w:b/>
          <w:sz w:val="40"/>
          <w:szCs w:val="40"/>
        </w:rPr>
      </w:pPr>
      <w:r>
        <w:rPr>
          <w:rFonts w:ascii="Times New Roman" w:hAnsi="Times New Roman" w:cs="Times New Roman"/>
          <w:b/>
          <w:sz w:val="40"/>
          <w:szCs w:val="40"/>
        </w:rPr>
        <w:t>INDIVIDUAL MEMBERS</w:t>
      </w:r>
    </w:p>
    <w:p w14:paraId="7A8E207B" w14:textId="77777777" w:rsidR="003E35FF" w:rsidRDefault="003E35FF" w:rsidP="003E35FF">
      <w:pPr>
        <w:jc w:val="center"/>
        <w:rPr>
          <w:rFonts w:ascii="Times New Roman" w:hAnsi="Times New Roman" w:cs="Times New Roman"/>
          <w:b/>
          <w:sz w:val="40"/>
          <w:szCs w:val="40"/>
        </w:rPr>
      </w:pPr>
    </w:p>
    <w:p w14:paraId="39810931" w14:textId="77777777" w:rsidR="003E35FF" w:rsidRDefault="003E35FF" w:rsidP="003E35FF">
      <w:pPr>
        <w:jc w:val="center"/>
        <w:rPr>
          <w:rFonts w:ascii="Times New Roman" w:hAnsi="Times New Roman" w:cs="Times New Roman"/>
          <w:b/>
          <w:sz w:val="40"/>
          <w:szCs w:val="40"/>
        </w:rPr>
      </w:pPr>
    </w:p>
    <w:p w14:paraId="264A760B" w14:textId="66C08734" w:rsidR="003E35FF" w:rsidRDefault="00E70283" w:rsidP="003E35FF">
      <w:pPr>
        <w:rPr>
          <w:rFonts w:ascii="Times New Roman" w:hAnsi="Times New Roman" w:cs="Times New Roman"/>
        </w:rPr>
      </w:pPr>
      <w:r w:rsidRPr="00714AA3">
        <w:rPr>
          <w:rFonts w:ascii="Times New Roman" w:hAnsi="Times New Roman" w:cs="Times New Roman"/>
        </w:rPr>
        <w:t xml:space="preserve">ACC </w:t>
      </w:r>
      <w:r w:rsidR="00001E1A">
        <w:rPr>
          <w:rFonts w:ascii="Times New Roman" w:hAnsi="Times New Roman" w:cs="Times New Roman"/>
        </w:rPr>
        <w:t xml:space="preserve">offers </w:t>
      </w:r>
      <w:r w:rsidRPr="00714AA3">
        <w:rPr>
          <w:rFonts w:ascii="Times New Roman" w:hAnsi="Times New Roman" w:cs="Times New Roman"/>
        </w:rPr>
        <w:t xml:space="preserve">its </w:t>
      </w:r>
      <w:r>
        <w:rPr>
          <w:rFonts w:ascii="Times New Roman" w:hAnsi="Times New Roman" w:cs="Times New Roman"/>
        </w:rPr>
        <w:t xml:space="preserve">members </w:t>
      </w:r>
      <w:r w:rsidRPr="00714AA3">
        <w:rPr>
          <w:rFonts w:ascii="Times New Roman" w:hAnsi="Times New Roman" w:cs="Times New Roman"/>
        </w:rPr>
        <w:t>a</w:t>
      </w:r>
      <w:r w:rsidR="00001E1A">
        <w:rPr>
          <w:rFonts w:ascii="Times New Roman" w:hAnsi="Times New Roman" w:cs="Times New Roman"/>
        </w:rPr>
        <w:t xml:space="preserve">n opportunity </w:t>
      </w:r>
      <w:r w:rsidRPr="00714AA3">
        <w:rPr>
          <w:rFonts w:ascii="Times New Roman" w:hAnsi="Times New Roman" w:cs="Times New Roman"/>
        </w:rPr>
        <w:t xml:space="preserve">to submit program ideas for the </w:t>
      </w:r>
      <w:r w:rsidR="00001E1A">
        <w:rPr>
          <w:rFonts w:ascii="Times New Roman" w:hAnsi="Times New Roman" w:cs="Times New Roman"/>
        </w:rPr>
        <w:t xml:space="preserve">ACC </w:t>
      </w:r>
      <w:r w:rsidRPr="00714AA3">
        <w:rPr>
          <w:rFonts w:ascii="Times New Roman" w:hAnsi="Times New Roman" w:cs="Times New Roman"/>
        </w:rPr>
        <w:t xml:space="preserve">Annual Meeting. </w:t>
      </w:r>
      <w:r>
        <w:rPr>
          <w:rFonts w:ascii="Times New Roman" w:hAnsi="Times New Roman" w:cs="Times New Roman"/>
        </w:rPr>
        <w:t xml:space="preserve">Any member submitting a program idea </w:t>
      </w:r>
      <w:r w:rsidRPr="00714AA3">
        <w:rPr>
          <w:rFonts w:ascii="Times New Roman" w:hAnsi="Times New Roman" w:cs="Times New Roman"/>
        </w:rPr>
        <w:t>will be responsible for organizing their session</w:t>
      </w:r>
      <w:r>
        <w:rPr>
          <w:rFonts w:ascii="Times New Roman" w:hAnsi="Times New Roman" w:cs="Times New Roman"/>
        </w:rPr>
        <w:t xml:space="preserve"> if it is selected for presentation</w:t>
      </w:r>
      <w:r w:rsidRPr="00714AA3">
        <w:rPr>
          <w:rFonts w:ascii="Times New Roman" w:hAnsi="Times New Roman" w:cs="Times New Roman"/>
        </w:rPr>
        <w:t xml:space="preserve"> at the </w:t>
      </w:r>
      <w:r w:rsidR="003E35FF" w:rsidRPr="00714AA3">
        <w:rPr>
          <w:rFonts w:ascii="Times New Roman" w:hAnsi="Times New Roman" w:cs="Times New Roman"/>
        </w:rPr>
        <w:t xml:space="preserve">Annual Meeting in </w:t>
      </w:r>
      <w:r w:rsidR="008603E3">
        <w:rPr>
          <w:rFonts w:ascii="Times New Roman" w:hAnsi="Times New Roman" w:cs="Times New Roman"/>
        </w:rPr>
        <w:t>Ph</w:t>
      </w:r>
      <w:r w:rsidR="003B3F16">
        <w:rPr>
          <w:rFonts w:ascii="Times New Roman" w:hAnsi="Times New Roman" w:cs="Times New Roman"/>
        </w:rPr>
        <w:t>iladelphia</w:t>
      </w:r>
      <w:r w:rsidR="008603E3">
        <w:rPr>
          <w:rFonts w:ascii="Times New Roman" w:hAnsi="Times New Roman" w:cs="Times New Roman"/>
        </w:rPr>
        <w:t xml:space="preserve">, </w:t>
      </w:r>
      <w:r w:rsidR="003B3F16">
        <w:rPr>
          <w:rFonts w:ascii="Times New Roman" w:hAnsi="Times New Roman" w:cs="Times New Roman"/>
        </w:rPr>
        <w:t>PA</w:t>
      </w:r>
      <w:r w:rsidR="008603E3">
        <w:rPr>
          <w:rFonts w:ascii="Times New Roman" w:hAnsi="Times New Roman" w:cs="Times New Roman"/>
        </w:rPr>
        <w:t>, Oct</w:t>
      </w:r>
      <w:r w:rsidR="008B36F0">
        <w:rPr>
          <w:rFonts w:ascii="Times New Roman" w:hAnsi="Times New Roman" w:cs="Times New Roman"/>
        </w:rPr>
        <w:t>ober</w:t>
      </w:r>
      <w:r w:rsidR="008603E3">
        <w:rPr>
          <w:rFonts w:ascii="Times New Roman" w:hAnsi="Times New Roman" w:cs="Times New Roman"/>
        </w:rPr>
        <w:t xml:space="preserve"> </w:t>
      </w:r>
      <w:r w:rsidR="00D7142E">
        <w:rPr>
          <w:rFonts w:ascii="Times New Roman" w:hAnsi="Times New Roman" w:cs="Times New Roman"/>
        </w:rPr>
        <w:t>13-16</w:t>
      </w:r>
      <w:r w:rsidR="008603E3">
        <w:rPr>
          <w:rFonts w:ascii="Times New Roman" w:hAnsi="Times New Roman" w:cs="Times New Roman"/>
        </w:rPr>
        <w:t>, 20</w:t>
      </w:r>
      <w:r w:rsidR="003B3F16">
        <w:rPr>
          <w:rFonts w:ascii="Times New Roman" w:hAnsi="Times New Roman" w:cs="Times New Roman"/>
        </w:rPr>
        <w:t>20</w:t>
      </w:r>
      <w:r w:rsidR="003E35FF">
        <w:rPr>
          <w:rFonts w:ascii="Times New Roman" w:hAnsi="Times New Roman" w:cs="Times New Roman"/>
        </w:rPr>
        <w:t>.</w:t>
      </w:r>
    </w:p>
    <w:p w14:paraId="41D7FA0A" w14:textId="77777777" w:rsidR="002B6951" w:rsidRDefault="002B6951" w:rsidP="002B6951">
      <w:pPr>
        <w:rPr>
          <w:rFonts w:ascii="Times New Roman" w:hAnsi="Times New Roman" w:cs="Times New Roman"/>
        </w:rPr>
      </w:pPr>
    </w:p>
    <w:p w14:paraId="15A01CA4" w14:textId="77777777" w:rsidR="002B6951" w:rsidRDefault="002B6951" w:rsidP="002B6951">
      <w:pPr>
        <w:rPr>
          <w:rFonts w:ascii="Times New Roman" w:hAnsi="Times New Roman" w:cs="Times New Roman"/>
        </w:rPr>
      </w:pPr>
    </w:p>
    <w:p w14:paraId="3A776C3C" w14:textId="77777777" w:rsidR="002B6951" w:rsidRDefault="002B6951" w:rsidP="002B6951">
      <w:pPr>
        <w:rPr>
          <w:rFonts w:ascii="Times New Roman" w:hAnsi="Times New Roman" w:cs="Times New Roman"/>
        </w:rPr>
      </w:pPr>
    </w:p>
    <w:p w14:paraId="12801D88" w14:textId="77777777" w:rsidR="002B6951" w:rsidRDefault="002B6951" w:rsidP="002B6951">
      <w:pPr>
        <w:rPr>
          <w:rFonts w:ascii="Times New Roman" w:hAnsi="Times New Roman" w:cs="Times New Roman"/>
        </w:rPr>
      </w:pPr>
    </w:p>
    <w:p w14:paraId="57F994D1" w14:textId="77777777" w:rsidR="002B6951" w:rsidRDefault="002B6951" w:rsidP="002B6951">
      <w:pPr>
        <w:rPr>
          <w:rFonts w:ascii="Times New Roman" w:hAnsi="Times New Roman" w:cs="Times New Roman"/>
        </w:rPr>
      </w:pPr>
    </w:p>
    <w:p w14:paraId="1CCEE86D" w14:textId="77777777" w:rsidR="002B6951" w:rsidRDefault="002B6951" w:rsidP="002B6951">
      <w:pPr>
        <w:rPr>
          <w:rFonts w:ascii="Times New Roman" w:hAnsi="Times New Roman" w:cs="Times New Roman"/>
        </w:rPr>
      </w:pPr>
    </w:p>
    <w:p w14:paraId="48B7508C" w14:textId="77777777" w:rsidR="002B6951" w:rsidRDefault="002B6951" w:rsidP="002B6951">
      <w:pPr>
        <w:rPr>
          <w:rFonts w:ascii="Times New Roman" w:hAnsi="Times New Roman" w:cs="Times New Roman"/>
        </w:rPr>
      </w:pPr>
    </w:p>
    <w:p w14:paraId="3B99F87B" w14:textId="77777777" w:rsidR="002B6951" w:rsidRDefault="002B6951" w:rsidP="002B6951">
      <w:pPr>
        <w:rPr>
          <w:rFonts w:ascii="Times New Roman" w:hAnsi="Times New Roman" w:cs="Times New Roman"/>
        </w:rPr>
      </w:pPr>
    </w:p>
    <w:p w14:paraId="1CDE568F" w14:textId="77777777" w:rsidR="002B6951" w:rsidRDefault="002B6951" w:rsidP="002B6951">
      <w:pPr>
        <w:rPr>
          <w:rFonts w:ascii="Times New Roman" w:hAnsi="Times New Roman" w:cs="Times New Roman"/>
        </w:rPr>
      </w:pPr>
    </w:p>
    <w:p w14:paraId="18AB778E" w14:textId="77777777" w:rsidR="002B6951" w:rsidRDefault="002B6951" w:rsidP="002B6951">
      <w:pPr>
        <w:rPr>
          <w:rFonts w:ascii="Times New Roman" w:hAnsi="Times New Roman" w:cs="Times New Roman"/>
        </w:rPr>
      </w:pPr>
    </w:p>
    <w:p w14:paraId="051640A1" w14:textId="77777777" w:rsidR="002B6951" w:rsidRDefault="002B6951" w:rsidP="002B6951">
      <w:pPr>
        <w:rPr>
          <w:rFonts w:ascii="Times New Roman" w:hAnsi="Times New Roman" w:cs="Times New Roman"/>
        </w:rPr>
      </w:pPr>
    </w:p>
    <w:p w14:paraId="41BA2340" w14:textId="77777777" w:rsidR="002B6951" w:rsidRDefault="002B6951" w:rsidP="002B6951">
      <w:pPr>
        <w:rPr>
          <w:rFonts w:ascii="Times New Roman" w:hAnsi="Times New Roman" w:cs="Times New Roman"/>
        </w:rPr>
      </w:pPr>
    </w:p>
    <w:p w14:paraId="7D683B6E" w14:textId="744623CA" w:rsidR="002B6951" w:rsidRDefault="002B6951" w:rsidP="002B6951">
      <w:pPr>
        <w:jc w:val="center"/>
        <w:rPr>
          <w:rFonts w:ascii="Times New Roman" w:hAnsi="Times New Roman" w:cs="Times New Roman"/>
          <w:b/>
          <w:sz w:val="28"/>
          <w:szCs w:val="28"/>
        </w:rPr>
      </w:pPr>
      <w:r>
        <w:rPr>
          <w:rFonts w:ascii="Times New Roman" w:hAnsi="Times New Roman" w:cs="Times New Roman"/>
          <w:b/>
          <w:sz w:val="28"/>
          <w:szCs w:val="28"/>
        </w:rPr>
        <w:t>QUESTIONS?</w:t>
      </w:r>
    </w:p>
    <w:p w14:paraId="22BCD5F6" w14:textId="77777777" w:rsidR="002B6951" w:rsidRDefault="002B6951" w:rsidP="002B6951">
      <w:pPr>
        <w:jc w:val="center"/>
        <w:rPr>
          <w:rFonts w:ascii="Times New Roman" w:hAnsi="Times New Roman" w:cs="Times New Roman"/>
          <w:b/>
          <w:sz w:val="28"/>
          <w:szCs w:val="28"/>
        </w:rPr>
      </w:pPr>
    </w:p>
    <w:p w14:paraId="41690087" w14:textId="77777777" w:rsidR="002B6951" w:rsidRDefault="002B6951" w:rsidP="002B6951">
      <w:pPr>
        <w:rPr>
          <w:rFonts w:ascii="Times New Roman" w:hAnsi="Times New Roman" w:cs="Times New Roman"/>
          <w:b/>
          <w:sz w:val="28"/>
          <w:szCs w:val="28"/>
        </w:rPr>
      </w:pPr>
      <w:r>
        <w:rPr>
          <w:rFonts w:ascii="Times New Roman" w:hAnsi="Times New Roman" w:cs="Times New Roman"/>
        </w:rPr>
        <w:t xml:space="preserve">Contact Rachel Okolski, Associate General Counsel &amp; Director of Program Development, </w:t>
      </w:r>
      <w:hyperlink r:id="rId7" w:history="1">
        <w:r w:rsidRPr="00B23DAC">
          <w:rPr>
            <w:rStyle w:val="Hyperlink"/>
            <w:rFonts w:ascii="Times New Roman" w:hAnsi="Times New Roman" w:cs="Times New Roman"/>
          </w:rPr>
          <w:t>okolski@acc.com</w:t>
        </w:r>
      </w:hyperlink>
    </w:p>
    <w:p w14:paraId="119F444A" w14:textId="77777777" w:rsidR="003E35FF" w:rsidRDefault="003E35FF">
      <w:pPr>
        <w:rPr>
          <w:rFonts w:ascii="Times New Roman" w:hAnsi="Times New Roman" w:cs="Times New Roman"/>
        </w:rPr>
      </w:pPr>
    </w:p>
    <w:p w14:paraId="260B7884" w14:textId="5AE04ED0" w:rsidR="003E35FF" w:rsidRPr="00C64DE3" w:rsidRDefault="00AE1BC0" w:rsidP="003E35FF">
      <w:pPr>
        <w:jc w:val="center"/>
        <w:rPr>
          <w:rFonts w:ascii="Times New Roman" w:hAnsi="Times New Roman" w:cs="Times New Roman"/>
          <w:b/>
          <w:bCs/>
          <w:caps/>
          <w:sz w:val="28"/>
          <w:szCs w:val="28"/>
        </w:rPr>
      </w:pPr>
      <w:r w:rsidRPr="00C64DE3">
        <w:rPr>
          <w:rFonts w:ascii="Times New Roman" w:hAnsi="Times New Roman" w:cs="Times New Roman"/>
          <w:b/>
          <w:bCs/>
          <w:caps/>
          <w:sz w:val="28"/>
          <w:szCs w:val="28"/>
        </w:rPr>
        <w:t>Preparing &amp; Submitting</w:t>
      </w:r>
      <w:r w:rsidR="003E35FF" w:rsidRPr="00C64DE3">
        <w:rPr>
          <w:rFonts w:ascii="Times New Roman" w:hAnsi="Times New Roman" w:cs="Times New Roman"/>
          <w:b/>
          <w:bCs/>
          <w:caps/>
          <w:sz w:val="28"/>
          <w:szCs w:val="28"/>
        </w:rPr>
        <w:t xml:space="preserve"> </w:t>
      </w:r>
      <w:r w:rsidRPr="00C64DE3">
        <w:rPr>
          <w:rFonts w:ascii="Times New Roman" w:hAnsi="Times New Roman" w:cs="Times New Roman"/>
          <w:b/>
          <w:bCs/>
          <w:caps/>
          <w:sz w:val="28"/>
          <w:szCs w:val="28"/>
        </w:rPr>
        <w:t>Program Ideas</w:t>
      </w:r>
    </w:p>
    <w:p w14:paraId="211B2B2F" w14:textId="77777777" w:rsidR="003E35FF" w:rsidRPr="006071DB" w:rsidRDefault="003E35FF" w:rsidP="003E35FF">
      <w:pPr>
        <w:jc w:val="center"/>
        <w:rPr>
          <w:rFonts w:ascii="Times New Roman" w:hAnsi="Times New Roman" w:cs="Times New Roman"/>
          <w:b/>
          <w:sz w:val="20"/>
          <w:szCs w:val="20"/>
        </w:rPr>
      </w:pPr>
    </w:p>
    <w:p w14:paraId="03B22396" w14:textId="7E95B973" w:rsidR="00E70283" w:rsidRDefault="00E70283" w:rsidP="00E70283">
      <w:pPr>
        <w:pStyle w:val="ListParagraph"/>
        <w:numPr>
          <w:ilvl w:val="0"/>
          <w:numId w:val="2"/>
        </w:numPr>
        <w:rPr>
          <w:rFonts w:ascii="Times New Roman" w:hAnsi="Times New Roman" w:cs="Times New Roman"/>
        </w:rPr>
      </w:pPr>
      <w:r>
        <w:rPr>
          <w:rFonts w:ascii="Times New Roman" w:hAnsi="Times New Roman" w:cs="Times New Roman"/>
        </w:rPr>
        <w:t>R</w:t>
      </w:r>
      <w:r w:rsidRPr="008E521D">
        <w:rPr>
          <w:rFonts w:ascii="Times New Roman" w:hAnsi="Times New Roman" w:cs="Times New Roman"/>
        </w:rPr>
        <w:t xml:space="preserve">eview the </w:t>
      </w:r>
      <w:r w:rsidR="00361EC4" w:rsidRPr="00361EC4">
        <w:rPr>
          <w:rFonts w:ascii="Times New Roman" w:hAnsi="Times New Roman" w:cs="Times New Roman"/>
        </w:rPr>
        <w:t>list of pre-selected curricula</w:t>
      </w:r>
      <w:r>
        <w:rPr>
          <w:rFonts w:ascii="Times New Roman" w:hAnsi="Times New Roman" w:cs="Times New Roman"/>
        </w:rPr>
        <w:t xml:space="preserve"> </w:t>
      </w:r>
      <w:r w:rsidR="002146A4">
        <w:rPr>
          <w:rFonts w:ascii="Times New Roman" w:hAnsi="Times New Roman" w:cs="Times New Roman"/>
        </w:rPr>
        <w:t xml:space="preserve">below </w:t>
      </w:r>
      <w:r>
        <w:rPr>
          <w:rFonts w:ascii="Times New Roman" w:hAnsi="Times New Roman" w:cs="Times New Roman"/>
        </w:rPr>
        <w:t>for general guidance on the types of programs generally presented at the Annual Meeting</w:t>
      </w:r>
      <w:r w:rsidRPr="008E521D">
        <w:rPr>
          <w:rFonts w:ascii="Times New Roman" w:hAnsi="Times New Roman" w:cs="Times New Roman"/>
        </w:rPr>
        <w:t>.</w:t>
      </w:r>
      <w:bookmarkStart w:id="0" w:name="_GoBack"/>
      <w:bookmarkEnd w:id="0"/>
    </w:p>
    <w:p w14:paraId="640BDD06" w14:textId="5B3414B7" w:rsidR="00E70283" w:rsidRPr="002146A4" w:rsidRDefault="00E70283" w:rsidP="00CB19F0">
      <w:pPr>
        <w:pStyle w:val="ListParagraph"/>
        <w:numPr>
          <w:ilvl w:val="0"/>
          <w:numId w:val="2"/>
        </w:numPr>
        <w:rPr>
          <w:rFonts w:ascii="Times New Roman" w:hAnsi="Times New Roman" w:cs="Times New Roman"/>
        </w:rPr>
      </w:pPr>
      <w:r w:rsidRPr="002146A4">
        <w:rPr>
          <w:rFonts w:ascii="Times New Roman" w:hAnsi="Times New Roman" w:cs="Times New Roman"/>
        </w:rPr>
        <w:t>Submit up your program idea</w:t>
      </w:r>
      <w:r w:rsidR="002146A4">
        <w:rPr>
          <w:rFonts w:ascii="Times New Roman" w:hAnsi="Times New Roman" w:cs="Times New Roman"/>
        </w:rPr>
        <w:t>(s)</w:t>
      </w:r>
      <w:r w:rsidRPr="002146A4">
        <w:rPr>
          <w:rFonts w:ascii="Times New Roman" w:hAnsi="Times New Roman" w:cs="Times New Roman"/>
        </w:rPr>
        <w:t xml:space="preserve"> online </w:t>
      </w:r>
      <w:r w:rsidRPr="00361EC4">
        <w:rPr>
          <w:rFonts w:ascii="Times New Roman" w:hAnsi="Times New Roman" w:cs="Times New Roman"/>
        </w:rPr>
        <w:t xml:space="preserve">at </w:t>
      </w:r>
      <w:hyperlink r:id="rId8" w:history="1">
        <w:r w:rsidR="00691734" w:rsidRPr="00691734">
          <w:rPr>
            <w:rStyle w:val="Hyperlink"/>
            <w:rFonts w:ascii="Times New Roman" w:hAnsi="Times New Roman" w:cs="Times New Roman"/>
          </w:rPr>
          <w:t>https://accmeetings.mtiley.com/events/AM20/CallForPrograms.aspx</w:t>
        </w:r>
      </w:hyperlink>
      <w:r w:rsidR="003B3F16" w:rsidRPr="00691734">
        <w:rPr>
          <w:rFonts w:ascii="Times New Roman" w:hAnsi="Times New Roman" w:cs="Times New Roman"/>
        </w:rPr>
        <w:t>.</w:t>
      </w:r>
    </w:p>
    <w:p w14:paraId="365A7B16" w14:textId="01CFC61B" w:rsidR="002146A4" w:rsidRPr="002146A4" w:rsidRDefault="002146A4" w:rsidP="002146A4">
      <w:pPr>
        <w:pStyle w:val="ListParagraph"/>
        <w:numPr>
          <w:ilvl w:val="0"/>
          <w:numId w:val="2"/>
        </w:numPr>
        <w:rPr>
          <w:rFonts w:ascii="Times New Roman" w:hAnsi="Times New Roman" w:cs="Times New Roman"/>
        </w:rPr>
      </w:pPr>
      <w:r w:rsidRPr="002146A4">
        <w:rPr>
          <w:rFonts w:ascii="Times New Roman" w:hAnsi="Times New Roman" w:cs="Times New Roman"/>
        </w:rPr>
        <w:t xml:space="preserve">Once the program information is entered, select </w:t>
      </w:r>
      <w:r w:rsidR="005F288A">
        <w:rPr>
          <w:rFonts w:ascii="Times New Roman" w:hAnsi="Times New Roman" w:cs="Times New Roman"/>
        </w:rPr>
        <w:t xml:space="preserve">a </w:t>
      </w:r>
      <w:r w:rsidRPr="002146A4">
        <w:rPr>
          <w:rFonts w:ascii="Times New Roman" w:hAnsi="Times New Roman" w:cs="Times New Roman"/>
        </w:rPr>
        <w:t>submission status: “Save &amp; Edit Later” or “Final Submit.” You can update the status later, however</w:t>
      </w:r>
      <w:r w:rsidR="008120B1">
        <w:rPr>
          <w:rFonts w:ascii="Times New Roman" w:hAnsi="Times New Roman" w:cs="Times New Roman"/>
        </w:rPr>
        <w:t>,</w:t>
      </w:r>
      <w:r w:rsidRPr="002146A4">
        <w:rPr>
          <w:rFonts w:ascii="Times New Roman" w:hAnsi="Times New Roman" w:cs="Times New Roman"/>
        </w:rPr>
        <w:t xml:space="preserve"> </w:t>
      </w:r>
      <w:r w:rsidRPr="00361EC4">
        <w:rPr>
          <w:rFonts w:ascii="Times New Roman" w:hAnsi="Times New Roman" w:cs="Times New Roman"/>
          <w:b/>
        </w:rPr>
        <w:t xml:space="preserve">only programs marked “Final Submit” on </w:t>
      </w:r>
      <w:r w:rsidR="00873F08">
        <w:rPr>
          <w:rFonts w:ascii="Times New Roman" w:hAnsi="Times New Roman" w:cs="Times New Roman"/>
          <w:b/>
        </w:rPr>
        <w:t xml:space="preserve">Monday, </w:t>
      </w:r>
      <w:r w:rsidRPr="00361EC4">
        <w:rPr>
          <w:rFonts w:ascii="Times New Roman" w:hAnsi="Times New Roman" w:cs="Times New Roman"/>
          <w:b/>
        </w:rPr>
        <w:t>Jan</w:t>
      </w:r>
      <w:r w:rsidR="00F67B49">
        <w:rPr>
          <w:rFonts w:ascii="Times New Roman" w:hAnsi="Times New Roman" w:cs="Times New Roman"/>
          <w:b/>
        </w:rPr>
        <w:t>uary</w:t>
      </w:r>
      <w:r w:rsidRPr="00361EC4">
        <w:rPr>
          <w:rFonts w:ascii="Times New Roman" w:hAnsi="Times New Roman" w:cs="Times New Roman"/>
          <w:b/>
        </w:rPr>
        <w:t xml:space="preserve"> </w:t>
      </w:r>
      <w:r w:rsidR="003B3F16">
        <w:rPr>
          <w:rFonts w:ascii="Times New Roman" w:hAnsi="Times New Roman" w:cs="Times New Roman"/>
          <w:b/>
        </w:rPr>
        <w:t>6</w:t>
      </w:r>
      <w:r w:rsidRPr="00361EC4">
        <w:rPr>
          <w:rFonts w:ascii="Times New Roman" w:hAnsi="Times New Roman" w:cs="Times New Roman"/>
          <w:b/>
        </w:rPr>
        <w:t>, 20</w:t>
      </w:r>
      <w:r w:rsidR="003B3F16">
        <w:rPr>
          <w:rFonts w:ascii="Times New Roman" w:hAnsi="Times New Roman" w:cs="Times New Roman"/>
          <w:b/>
        </w:rPr>
        <w:t>20</w:t>
      </w:r>
      <w:r w:rsidRPr="00361EC4">
        <w:rPr>
          <w:rFonts w:ascii="Times New Roman" w:hAnsi="Times New Roman" w:cs="Times New Roman"/>
          <w:b/>
        </w:rPr>
        <w:t xml:space="preserve"> will be considered for selection</w:t>
      </w:r>
      <w:r w:rsidRPr="00361EC4">
        <w:rPr>
          <w:rFonts w:ascii="Times New Roman" w:hAnsi="Times New Roman" w:cs="Times New Roman"/>
        </w:rPr>
        <w:t>.</w:t>
      </w:r>
    </w:p>
    <w:p w14:paraId="2F16932F" w14:textId="77777777" w:rsidR="003E35FF" w:rsidRPr="00A45161" w:rsidRDefault="003E35FF" w:rsidP="003E35FF">
      <w:pPr>
        <w:rPr>
          <w:rFonts w:ascii="Times New Roman" w:hAnsi="Times New Roman" w:cs="Times New Roman"/>
          <w:sz w:val="20"/>
          <w:szCs w:val="20"/>
        </w:rPr>
      </w:pPr>
    </w:p>
    <w:p w14:paraId="10193EF4" w14:textId="77777777" w:rsidR="003E35FF" w:rsidRDefault="003E35FF" w:rsidP="003E35FF">
      <w:pPr>
        <w:jc w:val="center"/>
        <w:rPr>
          <w:rFonts w:ascii="Times New Roman" w:hAnsi="Times New Roman" w:cs="Times New Roman"/>
          <w:b/>
          <w:sz w:val="28"/>
          <w:szCs w:val="28"/>
        </w:rPr>
      </w:pPr>
      <w:r>
        <w:rPr>
          <w:rFonts w:ascii="Times New Roman" w:hAnsi="Times New Roman" w:cs="Times New Roman"/>
          <w:b/>
          <w:sz w:val="28"/>
          <w:szCs w:val="28"/>
        </w:rPr>
        <w:t>S</w:t>
      </w:r>
      <w:r w:rsidRPr="00714AA3">
        <w:rPr>
          <w:rFonts w:ascii="Times New Roman" w:hAnsi="Times New Roman" w:cs="Times New Roman"/>
          <w:b/>
          <w:sz w:val="28"/>
          <w:szCs w:val="28"/>
        </w:rPr>
        <w:t>ubmission deadline</w:t>
      </w:r>
      <w:r>
        <w:rPr>
          <w:rFonts w:ascii="Times New Roman" w:hAnsi="Times New Roman" w:cs="Times New Roman"/>
          <w:b/>
          <w:sz w:val="28"/>
          <w:szCs w:val="28"/>
        </w:rPr>
        <w:t>:</w:t>
      </w:r>
      <w:r w:rsidRPr="00714AA3">
        <w:rPr>
          <w:rFonts w:ascii="Times New Roman" w:hAnsi="Times New Roman" w:cs="Times New Roman"/>
          <w:b/>
          <w:sz w:val="28"/>
          <w:szCs w:val="28"/>
        </w:rPr>
        <w:t xml:space="preserve"> </w:t>
      </w:r>
    </w:p>
    <w:p w14:paraId="3390D80E" w14:textId="356F66CB" w:rsidR="00E70283" w:rsidRDefault="009633A7" w:rsidP="003E35FF">
      <w:pPr>
        <w:jc w:val="center"/>
        <w:rPr>
          <w:rFonts w:ascii="Times New Roman" w:hAnsi="Times New Roman" w:cs="Times New Roman"/>
          <w:b/>
          <w:sz w:val="28"/>
          <w:szCs w:val="28"/>
        </w:rPr>
      </w:pPr>
      <w:r>
        <w:rPr>
          <w:rFonts w:ascii="Times New Roman" w:hAnsi="Times New Roman" w:cs="Times New Roman"/>
          <w:b/>
          <w:sz w:val="28"/>
          <w:szCs w:val="28"/>
        </w:rPr>
        <w:t>Monday</w:t>
      </w:r>
      <w:r w:rsidR="003E35FF" w:rsidRPr="00AE7D3A">
        <w:rPr>
          <w:rFonts w:ascii="Times New Roman" w:hAnsi="Times New Roman" w:cs="Times New Roman"/>
          <w:b/>
          <w:sz w:val="28"/>
          <w:szCs w:val="28"/>
        </w:rPr>
        <w:t xml:space="preserve">, </w:t>
      </w:r>
      <w:r w:rsidR="00121903">
        <w:rPr>
          <w:rFonts w:ascii="Times New Roman" w:hAnsi="Times New Roman" w:cs="Times New Roman"/>
          <w:b/>
          <w:sz w:val="28"/>
          <w:szCs w:val="28"/>
        </w:rPr>
        <w:t>Jan</w:t>
      </w:r>
      <w:r w:rsidR="00F67B49">
        <w:rPr>
          <w:rFonts w:ascii="Times New Roman" w:hAnsi="Times New Roman" w:cs="Times New Roman"/>
          <w:b/>
          <w:sz w:val="28"/>
          <w:szCs w:val="28"/>
        </w:rPr>
        <w:t>uary</w:t>
      </w:r>
      <w:r w:rsidR="003E35FF" w:rsidRPr="00AE7D3A">
        <w:rPr>
          <w:rFonts w:ascii="Times New Roman" w:hAnsi="Times New Roman" w:cs="Times New Roman"/>
          <w:b/>
          <w:sz w:val="28"/>
          <w:szCs w:val="28"/>
        </w:rPr>
        <w:t xml:space="preserve"> </w:t>
      </w:r>
      <w:r w:rsidR="003B3F16">
        <w:rPr>
          <w:rFonts w:ascii="Times New Roman" w:hAnsi="Times New Roman" w:cs="Times New Roman"/>
          <w:b/>
          <w:sz w:val="28"/>
          <w:szCs w:val="28"/>
        </w:rPr>
        <w:t>6, 2020</w:t>
      </w:r>
      <w:r w:rsidR="0056593F">
        <w:rPr>
          <w:rFonts w:ascii="Times New Roman" w:hAnsi="Times New Roman" w:cs="Times New Roman"/>
          <w:b/>
          <w:sz w:val="28"/>
          <w:szCs w:val="28"/>
        </w:rPr>
        <w:t>, 11:59 PM PST (UTC-8:00)</w:t>
      </w:r>
    </w:p>
    <w:p w14:paraId="56BD5A84" w14:textId="77777777" w:rsidR="00E70283" w:rsidRDefault="00E70283" w:rsidP="003E35FF">
      <w:pPr>
        <w:jc w:val="center"/>
        <w:rPr>
          <w:rFonts w:ascii="Times New Roman" w:hAnsi="Times New Roman" w:cs="Times New Roman"/>
          <w:b/>
          <w:sz w:val="28"/>
          <w:szCs w:val="28"/>
        </w:rPr>
      </w:pPr>
    </w:p>
    <w:p w14:paraId="39465418" w14:textId="77777777" w:rsidR="00E70283" w:rsidRDefault="00351090" w:rsidP="003E35FF">
      <w:pPr>
        <w:jc w:val="center"/>
        <w:rPr>
          <w:rFonts w:ascii="Times New Roman" w:hAnsi="Times New Roman" w:cs="Times New Roman"/>
          <w:b/>
          <w:sz w:val="28"/>
          <w:szCs w:val="28"/>
        </w:rPr>
      </w:pPr>
      <w:r>
        <w:rPr>
          <w:noProof/>
        </w:rPr>
        <mc:AlternateContent>
          <mc:Choice Requires="wps">
            <w:drawing>
              <wp:anchor distT="4294967295" distB="4294967295" distL="114300" distR="114300" simplePos="0" relativeHeight="251659264" behindDoc="0" locked="0" layoutInCell="1" allowOverlap="1" wp14:anchorId="0EBD88CB" wp14:editId="18357AF0">
                <wp:simplePos x="0" y="0"/>
                <wp:positionH relativeFrom="column">
                  <wp:posOffset>15875</wp:posOffset>
                </wp:positionH>
                <wp:positionV relativeFrom="paragraph">
                  <wp:posOffset>5079</wp:posOffset>
                </wp:positionV>
                <wp:extent cx="5935980" cy="0"/>
                <wp:effectExtent l="0" t="0" r="3302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5980" cy="0"/>
                        </a:xfrm>
                        <a:prstGeom prst="line">
                          <a:avLst/>
                        </a:prstGeom>
                        <a:ln w="19050" cmpd="sng"/>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8285B2" id="Straight Connector 1"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1.25pt,.4pt" to="468.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PO0gEAAO8DAAAOAAAAZHJzL2Uyb0RvYy54bWysU02P2yAQvVfqf0DcGztbpdq14uwhq/ay&#10;aqOm/QEshhgtMGigsfPvO+DY/VRVVb0gYObNvPcYtvejs+ysMBrwLV+vas6Ul9AZf2r5509vX91y&#10;FpPwnbDgVcsvKvL73csX2yE06gZ6sJ1CRkV8bIbQ8j6l0FRVlL1yIq4gKE9BDehEoiOeqg7FQNWd&#10;rW7q+k01AHYBQaoY6fZhCvJdqa+1kumD1lElZltO3FJZsaxPea12W9GcUITeyCsN8Q8snDCemi6l&#10;HkQS7AuaX0o5IxEi6LSS4CrQ2khVNJCadf2TmmMvgipayJwYFpvi/ysr358PyExHb8eZF46e6JhQ&#10;mFOf2B68JwMB2Tr7NITYUPreHzArlaM/hkeQz5Fi1Q/BfIhhShs1upxOUtlYfL8svqsxMUmXm7vX&#10;m7tbeh45xyrRzMCAMb1T4FjetNwany0RjTg/xpRbi2ZOydfWs4HE3NWbXM8FUhb9KfMvHCdahWC6&#10;WDUhPipNFhCRdalchk/tLbKzoLHpnot86mM9ZWaINtYuoPrPoGtuhqkykH8LXLJLR/BpATrjAX/X&#10;NY0zVT3lz6onrVn2E3SXA8520FQVB68/II/t9+cC//ZPd18BAAD//wMAUEsDBBQABgAIAAAAIQBU&#10;sBid3AAAAAgBAAAPAAAAZHJzL2Rvd25yZXYueG1sTI/NTsNADITvSLzDykjcqEMj/tJsKkSVCwdE&#10;A4jrNmuSiKw3ym6T8Pa4J7hYGo09ni/fLq5XE42h86zhepWAIq697bjR8P5WXt2DCtGwNb1n0vBD&#10;AbbF+VluMutn3tNUxUZJCIfMaGhjHDLEULfkTFj5gVi8Lz86E0WODdrRzBLuelwnyS0607F8aM1A&#10;Ty3V39XRacDnHU6Vp6p8/ZxfUvrA0iJqfXmx7DYyHjegIi3x7wJODNIfCil28Ee2QfUa1jeyqEEY&#10;xHxI71JQh5PEIsf/AMUvAAAA//8DAFBLAQItABQABgAIAAAAIQC2gziS/gAAAOEBAAATAAAAAAAA&#10;AAAAAAAAAAAAAABbQ29udGVudF9UeXBlc10ueG1sUEsBAi0AFAAGAAgAAAAhADj9If/WAAAAlAEA&#10;AAsAAAAAAAAAAAAAAAAALwEAAF9yZWxzLy5yZWxzUEsBAi0AFAAGAAgAAAAhAApyI87SAQAA7wMA&#10;AA4AAAAAAAAAAAAAAAAALgIAAGRycy9lMm9Eb2MueG1sUEsBAi0AFAAGAAgAAAAhAFSwGJ3cAAAA&#10;CAEAAA8AAAAAAAAAAAAAAAAALAQAAGRycy9kb3ducmV2LnhtbFBLBQYAAAAABAAEAPMAAAA1BQAA&#10;AAA=&#10;" strokecolor="black [3040]" strokeweight="1.5pt">
                <o:lock v:ext="edit" shapetype="f"/>
              </v:line>
            </w:pict>
          </mc:Fallback>
        </mc:AlternateContent>
      </w:r>
    </w:p>
    <w:p w14:paraId="5A14E3E6" w14:textId="630C6C44" w:rsidR="003E35FF" w:rsidRPr="008202EA" w:rsidRDefault="003E35FF" w:rsidP="003E35FF">
      <w:pPr>
        <w:jc w:val="center"/>
        <w:rPr>
          <w:rFonts w:ascii="Times New Roman" w:hAnsi="Times New Roman" w:cs="Times New Roman"/>
          <w:b/>
          <w:sz w:val="28"/>
          <w:szCs w:val="28"/>
        </w:rPr>
      </w:pPr>
      <w:r w:rsidRPr="00955CEA">
        <w:rPr>
          <w:rFonts w:ascii="Times New Roman" w:hAnsi="Times New Roman" w:cs="Times New Roman"/>
          <w:b/>
          <w:sz w:val="28"/>
          <w:szCs w:val="28"/>
        </w:rPr>
        <w:t>20</w:t>
      </w:r>
      <w:r w:rsidR="008F5FCC">
        <w:rPr>
          <w:rFonts w:ascii="Times New Roman" w:hAnsi="Times New Roman" w:cs="Times New Roman"/>
          <w:b/>
          <w:sz w:val="28"/>
          <w:szCs w:val="28"/>
        </w:rPr>
        <w:t>20</w:t>
      </w:r>
      <w:r w:rsidRPr="00955CEA">
        <w:rPr>
          <w:rFonts w:ascii="Times New Roman" w:hAnsi="Times New Roman" w:cs="Times New Roman"/>
          <w:b/>
          <w:sz w:val="28"/>
          <w:szCs w:val="28"/>
        </w:rPr>
        <w:t xml:space="preserve"> </w:t>
      </w:r>
      <w:r w:rsidR="00C64DE3">
        <w:rPr>
          <w:rFonts w:ascii="Times New Roman" w:hAnsi="Times New Roman" w:cs="Times New Roman"/>
          <w:b/>
          <w:sz w:val="28"/>
          <w:szCs w:val="28"/>
        </w:rPr>
        <w:t>CURRICULA</w:t>
      </w:r>
    </w:p>
    <w:p w14:paraId="0785B761" w14:textId="3683A530" w:rsidR="003E35FF" w:rsidRDefault="00361EC4" w:rsidP="00361EC4">
      <w:pPr>
        <w:jc w:val="center"/>
        <w:rPr>
          <w:rFonts w:ascii="Times New Roman" w:hAnsi="Times New Roman" w:cs="Times New Roman"/>
          <w:i/>
          <w:sz w:val="20"/>
          <w:szCs w:val="20"/>
        </w:rPr>
      </w:pPr>
      <w:r>
        <w:rPr>
          <w:rFonts w:ascii="Times New Roman" w:hAnsi="Times New Roman" w:cs="Times New Roman"/>
          <w:i/>
          <w:sz w:val="20"/>
          <w:szCs w:val="20"/>
        </w:rPr>
        <w:t>Will represent most programs selected, but do not hesitate to submit ideas outside the scope of this list.</w:t>
      </w:r>
    </w:p>
    <w:p w14:paraId="3692BDAF" w14:textId="77777777" w:rsidR="00361EC4" w:rsidRPr="00581168" w:rsidRDefault="00361EC4" w:rsidP="00361EC4">
      <w:pPr>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304C6" w:rsidRPr="00873F08" w14:paraId="3F47E262" w14:textId="77777777" w:rsidTr="00103477">
        <w:tc>
          <w:tcPr>
            <w:tcW w:w="4675" w:type="dxa"/>
          </w:tcPr>
          <w:p w14:paraId="3DA769B5" w14:textId="77777777" w:rsidR="007304C6" w:rsidRPr="00873F08" w:rsidRDefault="007304C6" w:rsidP="007304C6">
            <w:pPr>
              <w:pStyle w:val="ListParagraph"/>
              <w:numPr>
                <w:ilvl w:val="0"/>
                <w:numId w:val="10"/>
              </w:numPr>
              <w:rPr>
                <w:sz w:val="24"/>
                <w:szCs w:val="24"/>
              </w:rPr>
            </w:pPr>
            <w:bookmarkStart w:id="1" w:name="Preassignments"/>
            <w:bookmarkEnd w:id="1"/>
            <w:r w:rsidRPr="00873F08">
              <w:rPr>
                <w:sz w:val="24"/>
                <w:szCs w:val="24"/>
              </w:rPr>
              <w:t>Business &amp; Leadership</w:t>
            </w:r>
          </w:p>
        </w:tc>
        <w:tc>
          <w:tcPr>
            <w:tcW w:w="4675" w:type="dxa"/>
          </w:tcPr>
          <w:p w14:paraId="5A8F1C92" w14:textId="77777777" w:rsidR="007304C6" w:rsidRPr="00873F08" w:rsidRDefault="007304C6" w:rsidP="007304C6">
            <w:pPr>
              <w:pStyle w:val="ListParagraph"/>
              <w:numPr>
                <w:ilvl w:val="0"/>
                <w:numId w:val="10"/>
              </w:numPr>
              <w:rPr>
                <w:sz w:val="24"/>
                <w:szCs w:val="24"/>
              </w:rPr>
            </w:pPr>
            <w:r w:rsidRPr="00873F08">
              <w:rPr>
                <w:sz w:val="24"/>
                <w:szCs w:val="24"/>
              </w:rPr>
              <w:t>Government Regulation</w:t>
            </w:r>
          </w:p>
        </w:tc>
      </w:tr>
      <w:tr w:rsidR="007304C6" w:rsidRPr="00873F08" w14:paraId="5084B9D4" w14:textId="77777777" w:rsidTr="00103477">
        <w:tc>
          <w:tcPr>
            <w:tcW w:w="4675" w:type="dxa"/>
          </w:tcPr>
          <w:p w14:paraId="43C49F2B" w14:textId="77777777" w:rsidR="007304C6" w:rsidRPr="00873F08" w:rsidRDefault="007304C6" w:rsidP="007304C6">
            <w:pPr>
              <w:pStyle w:val="ListParagraph"/>
              <w:numPr>
                <w:ilvl w:val="0"/>
                <w:numId w:val="10"/>
              </w:numPr>
              <w:rPr>
                <w:sz w:val="24"/>
                <w:szCs w:val="24"/>
              </w:rPr>
            </w:pPr>
            <w:r w:rsidRPr="00873F08">
              <w:rPr>
                <w:sz w:val="24"/>
                <w:szCs w:val="24"/>
              </w:rPr>
              <w:t>Career Development</w:t>
            </w:r>
          </w:p>
        </w:tc>
        <w:tc>
          <w:tcPr>
            <w:tcW w:w="4675" w:type="dxa"/>
          </w:tcPr>
          <w:p w14:paraId="691B1F18" w14:textId="77777777" w:rsidR="007304C6" w:rsidRPr="00873F08" w:rsidRDefault="007304C6" w:rsidP="007304C6">
            <w:pPr>
              <w:pStyle w:val="ListParagraph"/>
              <w:numPr>
                <w:ilvl w:val="0"/>
                <w:numId w:val="10"/>
              </w:numPr>
              <w:rPr>
                <w:sz w:val="24"/>
                <w:szCs w:val="24"/>
              </w:rPr>
            </w:pPr>
            <w:r w:rsidRPr="00873F08">
              <w:rPr>
                <w:sz w:val="24"/>
                <w:szCs w:val="24"/>
              </w:rPr>
              <w:t>Health Law</w:t>
            </w:r>
          </w:p>
        </w:tc>
      </w:tr>
      <w:tr w:rsidR="007304C6" w:rsidRPr="00873F08" w14:paraId="2B775AF4" w14:textId="77777777" w:rsidTr="00103477">
        <w:tc>
          <w:tcPr>
            <w:tcW w:w="4675" w:type="dxa"/>
          </w:tcPr>
          <w:p w14:paraId="0ED9D941" w14:textId="77777777" w:rsidR="007304C6" w:rsidRPr="00873F08" w:rsidRDefault="007304C6" w:rsidP="007304C6">
            <w:pPr>
              <w:pStyle w:val="ListParagraph"/>
              <w:numPr>
                <w:ilvl w:val="0"/>
                <w:numId w:val="10"/>
              </w:numPr>
              <w:rPr>
                <w:sz w:val="24"/>
                <w:szCs w:val="24"/>
              </w:rPr>
            </w:pPr>
            <w:r w:rsidRPr="00873F08">
              <w:rPr>
                <w:sz w:val="24"/>
                <w:szCs w:val="24"/>
              </w:rPr>
              <w:t>Compliance</w:t>
            </w:r>
          </w:p>
        </w:tc>
        <w:tc>
          <w:tcPr>
            <w:tcW w:w="4675" w:type="dxa"/>
          </w:tcPr>
          <w:p w14:paraId="567040EB" w14:textId="77777777" w:rsidR="007304C6" w:rsidRPr="00873F08" w:rsidRDefault="007304C6" w:rsidP="007304C6">
            <w:pPr>
              <w:pStyle w:val="ListParagraph"/>
              <w:numPr>
                <w:ilvl w:val="0"/>
                <w:numId w:val="10"/>
              </w:numPr>
              <w:rPr>
                <w:sz w:val="24"/>
                <w:szCs w:val="24"/>
              </w:rPr>
            </w:pPr>
            <w:r w:rsidRPr="00873F08">
              <w:rPr>
                <w:sz w:val="24"/>
                <w:szCs w:val="24"/>
              </w:rPr>
              <w:t>Information Governance</w:t>
            </w:r>
          </w:p>
        </w:tc>
      </w:tr>
      <w:tr w:rsidR="007304C6" w:rsidRPr="00873F08" w14:paraId="0B36BC05" w14:textId="77777777" w:rsidTr="00103477">
        <w:tc>
          <w:tcPr>
            <w:tcW w:w="4675" w:type="dxa"/>
          </w:tcPr>
          <w:p w14:paraId="1CE9057B" w14:textId="77777777" w:rsidR="007304C6" w:rsidRPr="00873F08" w:rsidRDefault="007304C6" w:rsidP="007304C6">
            <w:pPr>
              <w:pStyle w:val="ListParagraph"/>
              <w:numPr>
                <w:ilvl w:val="0"/>
                <w:numId w:val="10"/>
              </w:numPr>
              <w:rPr>
                <w:sz w:val="24"/>
                <w:szCs w:val="24"/>
              </w:rPr>
            </w:pPr>
            <w:r w:rsidRPr="00873F08">
              <w:rPr>
                <w:sz w:val="24"/>
                <w:szCs w:val="24"/>
              </w:rPr>
              <w:t>Contract Drafting</w:t>
            </w:r>
          </w:p>
        </w:tc>
        <w:tc>
          <w:tcPr>
            <w:tcW w:w="4675" w:type="dxa"/>
          </w:tcPr>
          <w:p w14:paraId="3283F40F" w14:textId="77777777" w:rsidR="007304C6" w:rsidRPr="00873F08" w:rsidRDefault="007304C6" w:rsidP="007304C6">
            <w:pPr>
              <w:pStyle w:val="ListParagraph"/>
              <w:numPr>
                <w:ilvl w:val="0"/>
                <w:numId w:val="10"/>
              </w:numPr>
              <w:rPr>
                <w:sz w:val="24"/>
                <w:szCs w:val="24"/>
              </w:rPr>
            </w:pPr>
            <w:r w:rsidRPr="00873F08">
              <w:rPr>
                <w:sz w:val="24"/>
                <w:szCs w:val="24"/>
              </w:rPr>
              <w:t>Intellectual Property</w:t>
            </w:r>
          </w:p>
        </w:tc>
      </w:tr>
      <w:tr w:rsidR="007304C6" w:rsidRPr="00873F08" w14:paraId="160D6A9A" w14:textId="77777777" w:rsidTr="00103477">
        <w:tc>
          <w:tcPr>
            <w:tcW w:w="4675" w:type="dxa"/>
          </w:tcPr>
          <w:p w14:paraId="4DD7B3C1" w14:textId="77777777" w:rsidR="007304C6" w:rsidRPr="00873F08" w:rsidRDefault="007304C6" w:rsidP="007304C6">
            <w:pPr>
              <w:pStyle w:val="ListParagraph"/>
              <w:numPr>
                <w:ilvl w:val="0"/>
                <w:numId w:val="10"/>
              </w:numPr>
              <w:rPr>
                <w:sz w:val="24"/>
                <w:szCs w:val="24"/>
              </w:rPr>
            </w:pPr>
            <w:r w:rsidRPr="00873F08">
              <w:rPr>
                <w:sz w:val="24"/>
                <w:szCs w:val="24"/>
              </w:rPr>
              <w:t>Corporate Governance</w:t>
            </w:r>
          </w:p>
        </w:tc>
        <w:tc>
          <w:tcPr>
            <w:tcW w:w="4675" w:type="dxa"/>
          </w:tcPr>
          <w:p w14:paraId="6717C5D5" w14:textId="77777777" w:rsidR="007304C6" w:rsidRPr="00873F08" w:rsidRDefault="007304C6" w:rsidP="007304C6">
            <w:pPr>
              <w:pStyle w:val="ListParagraph"/>
              <w:numPr>
                <w:ilvl w:val="0"/>
                <w:numId w:val="10"/>
              </w:numPr>
              <w:rPr>
                <w:sz w:val="24"/>
                <w:szCs w:val="24"/>
              </w:rPr>
            </w:pPr>
            <w:r w:rsidRPr="00873F08">
              <w:rPr>
                <w:sz w:val="24"/>
                <w:szCs w:val="24"/>
              </w:rPr>
              <w:t>Law Dpt. Management/Legal Ops.</w:t>
            </w:r>
          </w:p>
        </w:tc>
      </w:tr>
      <w:tr w:rsidR="007304C6" w:rsidRPr="00873F08" w14:paraId="6108E1D8" w14:textId="77777777" w:rsidTr="00103477">
        <w:tc>
          <w:tcPr>
            <w:tcW w:w="4675" w:type="dxa"/>
          </w:tcPr>
          <w:p w14:paraId="1BBF50D7" w14:textId="77777777" w:rsidR="007304C6" w:rsidRPr="00873F08" w:rsidRDefault="007304C6" w:rsidP="007304C6">
            <w:pPr>
              <w:pStyle w:val="ListParagraph"/>
              <w:numPr>
                <w:ilvl w:val="0"/>
                <w:numId w:val="10"/>
              </w:numPr>
              <w:rPr>
                <w:sz w:val="24"/>
                <w:szCs w:val="24"/>
              </w:rPr>
            </w:pPr>
            <w:r w:rsidRPr="00873F08">
              <w:rPr>
                <w:sz w:val="24"/>
                <w:szCs w:val="24"/>
              </w:rPr>
              <w:t>Cross-border/Global</w:t>
            </w:r>
          </w:p>
        </w:tc>
        <w:tc>
          <w:tcPr>
            <w:tcW w:w="4675" w:type="dxa"/>
          </w:tcPr>
          <w:p w14:paraId="158D191B" w14:textId="77777777" w:rsidR="007304C6" w:rsidRPr="00873F08" w:rsidRDefault="007304C6" w:rsidP="007304C6">
            <w:pPr>
              <w:pStyle w:val="ListParagraph"/>
              <w:numPr>
                <w:ilvl w:val="0"/>
                <w:numId w:val="10"/>
              </w:numPr>
              <w:rPr>
                <w:sz w:val="24"/>
                <w:szCs w:val="24"/>
              </w:rPr>
            </w:pPr>
            <w:r w:rsidRPr="00873F08">
              <w:rPr>
                <w:sz w:val="24"/>
                <w:szCs w:val="24"/>
              </w:rPr>
              <w:t>Litigation and Dispute Resolution</w:t>
            </w:r>
          </w:p>
        </w:tc>
      </w:tr>
      <w:tr w:rsidR="007304C6" w:rsidRPr="00873F08" w14:paraId="5A521DBA" w14:textId="77777777" w:rsidTr="00103477">
        <w:tc>
          <w:tcPr>
            <w:tcW w:w="4675" w:type="dxa"/>
          </w:tcPr>
          <w:p w14:paraId="2CCD0EC9" w14:textId="77777777" w:rsidR="007304C6" w:rsidRPr="00873F08" w:rsidRDefault="007304C6" w:rsidP="007304C6">
            <w:pPr>
              <w:pStyle w:val="ListParagraph"/>
              <w:numPr>
                <w:ilvl w:val="0"/>
                <w:numId w:val="10"/>
              </w:numPr>
              <w:rPr>
                <w:sz w:val="24"/>
                <w:szCs w:val="24"/>
              </w:rPr>
            </w:pPr>
            <w:r w:rsidRPr="00873F08">
              <w:rPr>
                <w:sz w:val="24"/>
                <w:szCs w:val="24"/>
              </w:rPr>
              <w:t>Data Privacy &amp; Security</w:t>
            </w:r>
          </w:p>
        </w:tc>
        <w:tc>
          <w:tcPr>
            <w:tcW w:w="4675" w:type="dxa"/>
          </w:tcPr>
          <w:p w14:paraId="51BCFD66" w14:textId="77777777" w:rsidR="007304C6" w:rsidRPr="00873F08" w:rsidRDefault="007304C6" w:rsidP="007304C6">
            <w:pPr>
              <w:pStyle w:val="ListParagraph"/>
              <w:numPr>
                <w:ilvl w:val="0"/>
                <w:numId w:val="10"/>
              </w:numPr>
              <w:rPr>
                <w:sz w:val="24"/>
                <w:szCs w:val="24"/>
              </w:rPr>
            </w:pPr>
            <w:r w:rsidRPr="00873F08">
              <w:rPr>
                <w:sz w:val="24"/>
                <w:szCs w:val="24"/>
              </w:rPr>
              <w:t>Negotiations</w:t>
            </w:r>
          </w:p>
        </w:tc>
      </w:tr>
      <w:tr w:rsidR="007304C6" w:rsidRPr="00873F08" w14:paraId="4DC3EF55" w14:textId="77777777" w:rsidTr="00103477">
        <w:tc>
          <w:tcPr>
            <w:tcW w:w="4675" w:type="dxa"/>
          </w:tcPr>
          <w:p w14:paraId="1B4B4316" w14:textId="77777777" w:rsidR="007304C6" w:rsidRPr="00873F08" w:rsidRDefault="007304C6" w:rsidP="007304C6">
            <w:pPr>
              <w:pStyle w:val="ListParagraph"/>
              <w:numPr>
                <w:ilvl w:val="0"/>
                <w:numId w:val="10"/>
              </w:numPr>
              <w:rPr>
                <w:sz w:val="24"/>
                <w:szCs w:val="24"/>
              </w:rPr>
            </w:pPr>
            <w:r w:rsidRPr="00873F08">
              <w:rPr>
                <w:sz w:val="24"/>
                <w:szCs w:val="24"/>
              </w:rPr>
              <w:t>Employment &amp; Labor</w:t>
            </w:r>
          </w:p>
        </w:tc>
        <w:tc>
          <w:tcPr>
            <w:tcW w:w="4675" w:type="dxa"/>
          </w:tcPr>
          <w:p w14:paraId="315966A7" w14:textId="77777777" w:rsidR="007304C6" w:rsidRPr="00873F08" w:rsidRDefault="007304C6" w:rsidP="007304C6">
            <w:pPr>
              <w:pStyle w:val="ListParagraph"/>
              <w:numPr>
                <w:ilvl w:val="0"/>
                <w:numId w:val="10"/>
              </w:numPr>
              <w:rPr>
                <w:sz w:val="24"/>
                <w:szCs w:val="24"/>
              </w:rPr>
            </w:pPr>
            <w:r w:rsidRPr="00873F08">
              <w:rPr>
                <w:sz w:val="24"/>
                <w:szCs w:val="24"/>
              </w:rPr>
              <w:t>Social Media</w:t>
            </w:r>
          </w:p>
        </w:tc>
      </w:tr>
      <w:tr w:rsidR="007304C6" w:rsidRPr="00873F08" w14:paraId="3EC3E65F" w14:textId="77777777" w:rsidTr="00103477">
        <w:tc>
          <w:tcPr>
            <w:tcW w:w="4675" w:type="dxa"/>
          </w:tcPr>
          <w:p w14:paraId="70C16179" w14:textId="77777777" w:rsidR="007304C6" w:rsidRPr="00873F08" w:rsidRDefault="007304C6" w:rsidP="007304C6">
            <w:pPr>
              <w:pStyle w:val="ListParagraph"/>
              <w:numPr>
                <w:ilvl w:val="0"/>
                <w:numId w:val="10"/>
              </w:numPr>
              <w:rPr>
                <w:sz w:val="24"/>
                <w:szCs w:val="24"/>
              </w:rPr>
            </w:pPr>
            <w:r w:rsidRPr="00873F08">
              <w:rPr>
                <w:sz w:val="24"/>
                <w:szCs w:val="24"/>
              </w:rPr>
              <w:t>Environment &amp; Energy</w:t>
            </w:r>
          </w:p>
        </w:tc>
        <w:tc>
          <w:tcPr>
            <w:tcW w:w="4675" w:type="dxa"/>
          </w:tcPr>
          <w:p w14:paraId="45C557BE" w14:textId="77777777" w:rsidR="007304C6" w:rsidRPr="00873F08" w:rsidRDefault="007304C6" w:rsidP="007304C6">
            <w:pPr>
              <w:pStyle w:val="ListParagraph"/>
              <w:numPr>
                <w:ilvl w:val="0"/>
                <w:numId w:val="10"/>
              </w:numPr>
              <w:rPr>
                <w:sz w:val="24"/>
                <w:szCs w:val="24"/>
              </w:rPr>
            </w:pPr>
            <w:r w:rsidRPr="00873F08">
              <w:rPr>
                <w:sz w:val="24"/>
                <w:szCs w:val="24"/>
              </w:rPr>
              <w:t>Technology</w:t>
            </w:r>
          </w:p>
        </w:tc>
      </w:tr>
      <w:tr w:rsidR="007304C6" w:rsidRPr="00873F08" w14:paraId="412D34B7" w14:textId="77777777" w:rsidTr="00103477">
        <w:tc>
          <w:tcPr>
            <w:tcW w:w="4675" w:type="dxa"/>
          </w:tcPr>
          <w:p w14:paraId="7C6995E3" w14:textId="77777777" w:rsidR="007304C6" w:rsidRPr="00873F08" w:rsidRDefault="007304C6" w:rsidP="007304C6">
            <w:pPr>
              <w:pStyle w:val="ListParagraph"/>
              <w:numPr>
                <w:ilvl w:val="0"/>
                <w:numId w:val="10"/>
              </w:numPr>
              <w:rPr>
                <w:sz w:val="24"/>
                <w:szCs w:val="24"/>
              </w:rPr>
            </w:pPr>
            <w:r w:rsidRPr="00873F08">
              <w:rPr>
                <w:sz w:val="24"/>
                <w:szCs w:val="24"/>
              </w:rPr>
              <w:t>Ethics</w:t>
            </w:r>
          </w:p>
        </w:tc>
        <w:tc>
          <w:tcPr>
            <w:tcW w:w="4675" w:type="dxa"/>
          </w:tcPr>
          <w:p w14:paraId="79A81B53" w14:textId="77777777" w:rsidR="007304C6" w:rsidRPr="00873F08" w:rsidRDefault="007304C6" w:rsidP="00103477">
            <w:pPr>
              <w:pStyle w:val="ListParagraph"/>
              <w:jc w:val="both"/>
              <w:rPr>
                <w:sz w:val="24"/>
                <w:szCs w:val="24"/>
              </w:rPr>
            </w:pPr>
          </w:p>
        </w:tc>
      </w:tr>
    </w:tbl>
    <w:p w14:paraId="47005967" w14:textId="77777777" w:rsidR="00DC75B4" w:rsidRDefault="00DC75B4" w:rsidP="003E35FF">
      <w:pPr>
        <w:jc w:val="center"/>
        <w:rPr>
          <w:rFonts w:ascii="Times New Roman" w:hAnsi="Times New Roman" w:cs="Times New Roman"/>
          <w:b/>
          <w:sz w:val="28"/>
          <w:szCs w:val="28"/>
        </w:rPr>
      </w:pPr>
    </w:p>
    <w:p w14:paraId="7372A152" w14:textId="0657BFB9" w:rsidR="00DC75B4" w:rsidRDefault="00351090" w:rsidP="003E35FF">
      <w:pPr>
        <w:jc w:val="center"/>
        <w:rPr>
          <w:rFonts w:ascii="Times New Roman" w:hAnsi="Times New Roman" w:cs="Times New Roman"/>
          <w:b/>
          <w:sz w:val="28"/>
          <w:szCs w:val="28"/>
        </w:rPr>
      </w:pPr>
      <w:r>
        <w:rPr>
          <w:noProof/>
        </w:rPr>
        <mc:AlternateContent>
          <mc:Choice Requires="wps">
            <w:drawing>
              <wp:anchor distT="4294967295" distB="4294967295" distL="114300" distR="114300" simplePos="0" relativeHeight="251661312" behindDoc="0" locked="0" layoutInCell="1" allowOverlap="1" wp14:anchorId="56B9FC96" wp14:editId="3D337955">
                <wp:simplePos x="0" y="0"/>
                <wp:positionH relativeFrom="column">
                  <wp:posOffset>15240</wp:posOffset>
                </wp:positionH>
                <wp:positionV relativeFrom="paragraph">
                  <wp:posOffset>111124</wp:posOffset>
                </wp:positionV>
                <wp:extent cx="5935980" cy="0"/>
                <wp:effectExtent l="0" t="0" r="33020"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5980" cy="0"/>
                        </a:xfrm>
                        <a:prstGeom prst="line">
                          <a:avLst/>
                        </a:prstGeom>
                        <a:ln w="19050" cmpd="sng"/>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1643648" id="Straight Connector 3" o:spid="_x0000_s1026"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1.2pt,8.75pt" to="468.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920wEAAO8DAAAOAAAAZHJzL2Uyb0RvYy54bWysU9Fu2yAUfZ/Uf0C8L3YaZWqsOH1Itb5U&#10;W7SsH0Ax2KjARcBi5+93wbHbbVU1TXtBhnvP4ZzD9fZ2MJqchA8KbE2Xi5ISYTk0yrY1ffz++eMN&#10;JSEy2zANVtT0LAK93V192PauEtfQgW6EJ0hiQ9W7mnYxuqooAu+EYWEBTlgsSvCGRdz6tmg865Hd&#10;6OK6LD8VPfjGeeAiBDy9G4t0l/mlFDx+lTKISHRNUVvMq8/rU1qL3ZZVrWeuU/wig/2DCsOUxUtn&#10;qjsWGfnh1R9URnEPAWRccDAFSKm4yB7QzbL8zc2xY05kLxhOcHNM4f/R8i+ngyeqqemKEssMPtEx&#10;eqbaLpI9WIsBgierlFPvQoXte3vwySkf7NE9AH8OWCt+KaZNcGPbIL1J7WiVDDn385y7GCLheLje&#10;rNabG3wePtUKVk1A50O8F2BI+qipVjZFwip2eggxXc2qqSUda0t6HMRNuU58xqGzYNukP2scZWWB&#10;8azFiPgmJEaAQpaZOQ+f2GtPTgzHpnleZnjixs4EkUrrGVS+D7r0JpjIA/m3wLk73wg2zkCjLPi3&#10;bo3DJFWO/ZPr0Wuy/QTN+eCnOHCqcoKXPyCN7et9hr/8p7ufAAAA//8DAFBLAwQUAAYACAAAACEA&#10;O89Mx90AAAAMAQAADwAAAGRycy9kb3ducmV2LnhtbExPTU/DMAy9I/EfIiNxYy4dMOiaTohpFw5o&#10;FBDXrDFtReNUTdaWf48RB7hY8nv2+8g3s+vUSENoPWu4XCSgiCtvW641vL7sLm5BhWjYms4zafii&#10;AJvi9CQ3mfUTP9NYxlqJCIfMaGhi7DPEUDXkTFj4nli4Dz84E2UdarSDmUTcdZgmyQ0607I4NKan&#10;h4aqz/LoNODjFsfSU7nbv09PS3rDnUXU+vxs3q5l3K9BRZrj3wf8dJD8UEiwgz+yDarTkF7JocCr&#10;a1BC3y1XKajDL4BFjv9LFN8AAAD//wMAUEsBAi0AFAAGAAgAAAAhALaDOJL+AAAA4QEAABMAAAAA&#10;AAAAAAAAAAAAAAAAAFtDb250ZW50X1R5cGVzXS54bWxQSwECLQAUAAYACAAAACEAOP0h/9YAAACU&#10;AQAACwAAAAAAAAAAAAAAAAAvAQAAX3JlbHMvLnJlbHNQSwECLQAUAAYACAAAACEAoK3PdtMBAADv&#10;AwAADgAAAAAAAAAAAAAAAAAuAgAAZHJzL2Uyb0RvYy54bWxQSwECLQAUAAYACAAAACEAO89Mx90A&#10;AAAMAQAADwAAAAAAAAAAAAAAAAAtBAAAZHJzL2Rvd25yZXYueG1sUEsFBgAAAAAEAAQA8wAAADcF&#10;AAAAAA==&#10;" strokecolor="black [3040]" strokeweight="1.5pt">
                <o:lock v:ext="edit" shapetype="f"/>
              </v:line>
            </w:pict>
          </mc:Fallback>
        </mc:AlternateContent>
      </w:r>
    </w:p>
    <w:p w14:paraId="5093D545" w14:textId="77777777" w:rsidR="00503EF4" w:rsidRDefault="00503EF4" w:rsidP="00503EF4">
      <w:pPr>
        <w:jc w:val="center"/>
        <w:rPr>
          <w:rFonts w:ascii="Times New Roman" w:hAnsi="Times New Roman"/>
          <w:b/>
          <w:caps/>
          <w:sz w:val="28"/>
        </w:rPr>
      </w:pPr>
    </w:p>
    <w:p w14:paraId="1FE6F06A" w14:textId="74A95072" w:rsidR="00503EF4" w:rsidRPr="00542DDC" w:rsidRDefault="008153E5" w:rsidP="00503EF4">
      <w:pPr>
        <w:jc w:val="center"/>
        <w:rPr>
          <w:rFonts w:ascii="Times New Roman" w:hAnsi="Times New Roman" w:cs="Times New Roman"/>
          <w:b/>
          <w:bCs/>
          <w:caps/>
          <w:sz w:val="28"/>
          <w:szCs w:val="28"/>
        </w:rPr>
      </w:pPr>
      <w:r>
        <w:rPr>
          <w:rFonts w:ascii="Times New Roman" w:hAnsi="Times New Roman"/>
          <w:b/>
          <w:caps/>
          <w:sz w:val="28"/>
        </w:rPr>
        <w:t>Speaker</w:t>
      </w:r>
      <w:r w:rsidR="00503EF4" w:rsidRPr="00AD70B9">
        <w:rPr>
          <w:rFonts w:ascii="Times New Roman" w:hAnsi="Times New Roman"/>
          <w:b/>
          <w:caps/>
          <w:sz w:val="28"/>
        </w:rPr>
        <w:t xml:space="preserve"> Selection</w:t>
      </w:r>
    </w:p>
    <w:p w14:paraId="79A1E11B" w14:textId="1DDE0C64" w:rsidR="00503EF4" w:rsidRDefault="00503EF4" w:rsidP="00503EF4">
      <w:pPr>
        <w:jc w:val="center"/>
        <w:rPr>
          <w:rFonts w:ascii="Times New Roman" w:hAnsi="Times New Roman" w:cs="Times New Roman"/>
          <w:b/>
          <w:sz w:val="28"/>
          <w:szCs w:val="28"/>
        </w:rPr>
      </w:pPr>
      <w:r w:rsidRPr="00AD70B9">
        <w:rPr>
          <w:rFonts w:ascii="Times New Roman" w:hAnsi="Times New Roman"/>
          <w:b/>
          <w:sz w:val="28"/>
        </w:rPr>
        <w:t xml:space="preserve">What to </w:t>
      </w:r>
      <w:r w:rsidRPr="00542DDC">
        <w:rPr>
          <w:rFonts w:ascii="Times New Roman" w:hAnsi="Times New Roman" w:cs="Times New Roman"/>
          <w:b/>
          <w:sz w:val="28"/>
          <w:szCs w:val="28"/>
        </w:rPr>
        <w:t>Know Now</w:t>
      </w:r>
    </w:p>
    <w:p w14:paraId="5245B767" w14:textId="77777777" w:rsidR="00503EF4" w:rsidRPr="00AD70B9" w:rsidRDefault="00503EF4" w:rsidP="00AD70B9">
      <w:pPr>
        <w:jc w:val="center"/>
        <w:rPr>
          <w:rFonts w:ascii="Times New Roman" w:hAnsi="Times New Roman"/>
          <w:b/>
          <w:sz w:val="28"/>
        </w:rPr>
      </w:pPr>
    </w:p>
    <w:p w14:paraId="5799C827" w14:textId="2E9E0499" w:rsidR="00503EF4" w:rsidRPr="000E2C8A" w:rsidRDefault="00503EF4" w:rsidP="00503EF4">
      <w:pPr>
        <w:pStyle w:val="ListParagraph"/>
        <w:numPr>
          <w:ilvl w:val="0"/>
          <w:numId w:val="3"/>
        </w:numPr>
        <w:rPr>
          <w:rFonts w:ascii="Times New Roman" w:hAnsi="Times New Roman" w:cs="Times New Roman"/>
        </w:rPr>
      </w:pPr>
      <w:r w:rsidRPr="000E2C8A">
        <w:rPr>
          <w:rFonts w:ascii="Times New Roman" w:hAnsi="Times New Roman" w:cs="Times New Roman"/>
          <w:b/>
        </w:rPr>
        <w:t xml:space="preserve">DIVERSITY STATEMENT: </w:t>
      </w:r>
      <w:r w:rsidRPr="000E2C8A">
        <w:rPr>
          <w:rFonts w:ascii="Times New Roman" w:hAnsi="Times New Roman" w:cs="Times New Roman"/>
        </w:rPr>
        <w:t xml:space="preserve">ACC endeavors to ensure that all programs at its meetings are presented from diverse perspectives. Please assist with this effort by proposing </w:t>
      </w:r>
      <w:r w:rsidR="00355BCC">
        <w:rPr>
          <w:rFonts w:ascii="Times New Roman" w:hAnsi="Times New Roman" w:cs="Times New Roman"/>
        </w:rPr>
        <w:t>speaking</w:t>
      </w:r>
      <w:r w:rsidRPr="000E2C8A">
        <w:rPr>
          <w:rFonts w:ascii="Times New Roman" w:hAnsi="Times New Roman" w:cs="Times New Roman"/>
        </w:rPr>
        <w:t xml:space="preserve"> candidates that are diverse not just in terms of type of work experience, years of work experience, law department size and geographic location, but also gender, race, ethnicity, sexual orientation and physical abilities. </w:t>
      </w:r>
    </w:p>
    <w:p w14:paraId="41A062EC" w14:textId="726F439C" w:rsidR="00503EF4" w:rsidRPr="00714AA3" w:rsidRDefault="006B6008" w:rsidP="00503EF4">
      <w:pPr>
        <w:pStyle w:val="ListParagraph"/>
        <w:numPr>
          <w:ilvl w:val="0"/>
          <w:numId w:val="3"/>
        </w:numPr>
        <w:rPr>
          <w:rFonts w:ascii="Times New Roman" w:hAnsi="Times New Roman" w:cs="Times New Roman"/>
        </w:rPr>
      </w:pPr>
      <w:r>
        <w:rPr>
          <w:rFonts w:ascii="Times New Roman" w:hAnsi="Times New Roman" w:cs="Times New Roman"/>
        </w:rPr>
        <w:t>Speakers</w:t>
      </w:r>
      <w:r w:rsidR="00503EF4" w:rsidRPr="00714AA3">
        <w:rPr>
          <w:rFonts w:ascii="Times New Roman" w:hAnsi="Times New Roman" w:cs="Times New Roman"/>
        </w:rPr>
        <w:t xml:space="preserve"> may not present for more than </w:t>
      </w:r>
      <w:r w:rsidR="00503EF4" w:rsidRPr="00AD70B9">
        <w:rPr>
          <w:rFonts w:ascii="Times New Roman" w:hAnsi="Times New Roman"/>
          <w:b/>
        </w:rPr>
        <w:t xml:space="preserve">two </w:t>
      </w:r>
      <w:r w:rsidR="00503EF4" w:rsidRPr="00542DDC">
        <w:rPr>
          <w:rFonts w:ascii="Times New Roman" w:hAnsi="Times New Roman" w:cs="Times New Roman"/>
          <w:b/>
        </w:rPr>
        <w:t xml:space="preserve">consecutive </w:t>
      </w:r>
      <w:r w:rsidR="00503EF4" w:rsidRPr="00AD70B9">
        <w:rPr>
          <w:rFonts w:ascii="Times New Roman" w:hAnsi="Times New Roman"/>
          <w:b/>
        </w:rPr>
        <w:t>years</w:t>
      </w:r>
      <w:r w:rsidR="00503EF4" w:rsidRPr="00714AA3">
        <w:rPr>
          <w:rFonts w:ascii="Times New Roman" w:hAnsi="Times New Roman" w:cs="Times New Roman"/>
        </w:rPr>
        <w:t xml:space="preserve">. </w:t>
      </w:r>
    </w:p>
    <w:p w14:paraId="40FFE102" w14:textId="67D4BF15" w:rsidR="00503EF4" w:rsidRDefault="00503EF4" w:rsidP="00503EF4">
      <w:pPr>
        <w:pStyle w:val="ListParagraph"/>
        <w:numPr>
          <w:ilvl w:val="0"/>
          <w:numId w:val="3"/>
        </w:numPr>
        <w:rPr>
          <w:rFonts w:ascii="Times New Roman" w:hAnsi="Times New Roman" w:cs="Times New Roman"/>
        </w:rPr>
      </w:pPr>
      <w:r w:rsidRPr="00542DDC">
        <w:rPr>
          <w:rFonts w:ascii="Times New Roman" w:hAnsi="Times New Roman" w:cs="Times New Roman"/>
          <w:b/>
        </w:rPr>
        <w:t>In-house Counsel Ratio</w:t>
      </w:r>
      <w:r>
        <w:rPr>
          <w:rFonts w:ascii="Times New Roman" w:hAnsi="Times New Roman" w:cs="Times New Roman"/>
        </w:rPr>
        <w:t xml:space="preserve">: </w:t>
      </w:r>
      <w:r w:rsidRPr="000E2C8A">
        <w:rPr>
          <w:rFonts w:ascii="Times New Roman" w:hAnsi="Times New Roman" w:cs="Times New Roman"/>
        </w:rPr>
        <w:t xml:space="preserve">Per session, the number of non-in-house counsel </w:t>
      </w:r>
      <w:r>
        <w:rPr>
          <w:rFonts w:ascii="Times New Roman" w:hAnsi="Times New Roman" w:cs="Times New Roman"/>
        </w:rPr>
        <w:t>should</w:t>
      </w:r>
      <w:r w:rsidRPr="000E2C8A">
        <w:rPr>
          <w:rFonts w:ascii="Times New Roman" w:hAnsi="Times New Roman" w:cs="Times New Roman"/>
        </w:rPr>
        <w:t xml:space="preserve"> not outnumber in-house counsel without prior approval from ACC. </w:t>
      </w:r>
    </w:p>
    <w:p w14:paraId="3367EB6F" w14:textId="1497A811" w:rsidR="00503EF4" w:rsidRPr="000E2C8A" w:rsidRDefault="00503EF4" w:rsidP="00AD70B9">
      <w:pPr>
        <w:pStyle w:val="ListParagraph"/>
        <w:numPr>
          <w:ilvl w:val="1"/>
          <w:numId w:val="3"/>
        </w:numPr>
        <w:rPr>
          <w:rFonts w:ascii="Times New Roman" w:hAnsi="Times New Roman" w:cs="Times New Roman"/>
        </w:rPr>
      </w:pPr>
      <w:r>
        <w:rPr>
          <w:rFonts w:ascii="Times New Roman" w:hAnsi="Times New Roman" w:cs="Times New Roman"/>
        </w:rPr>
        <w:lastRenderedPageBreak/>
        <w:t xml:space="preserve">Approved non-in-house </w:t>
      </w:r>
      <w:r w:rsidR="00355BCC">
        <w:rPr>
          <w:rFonts w:ascii="Times New Roman" w:hAnsi="Times New Roman" w:cs="Times New Roman"/>
        </w:rPr>
        <w:t>speakers</w:t>
      </w:r>
      <w:r w:rsidRPr="000E2C8A">
        <w:rPr>
          <w:rFonts w:ascii="Times New Roman" w:hAnsi="Times New Roman" w:cs="Times New Roman"/>
        </w:rPr>
        <w:t xml:space="preserve"> will be issued a day pass for the day of their speaking engagement.</w:t>
      </w:r>
    </w:p>
    <w:p w14:paraId="34BFD5C5" w14:textId="40467E42" w:rsidR="00503EF4" w:rsidRDefault="00503EF4" w:rsidP="00503EF4">
      <w:pPr>
        <w:pStyle w:val="ListParagraph"/>
        <w:numPr>
          <w:ilvl w:val="0"/>
          <w:numId w:val="3"/>
        </w:numPr>
        <w:rPr>
          <w:rFonts w:ascii="Times New Roman" w:hAnsi="Times New Roman" w:cs="Times New Roman"/>
        </w:rPr>
      </w:pPr>
      <w:r w:rsidRPr="00714AA3">
        <w:rPr>
          <w:rFonts w:ascii="Times New Roman" w:hAnsi="Times New Roman" w:cs="Times New Roman"/>
        </w:rPr>
        <w:t xml:space="preserve">Panels may consist of a maximum of </w:t>
      </w:r>
      <w:r w:rsidR="008153E5">
        <w:rPr>
          <w:rFonts w:ascii="Times New Roman" w:hAnsi="Times New Roman"/>
          <w:b/>
        </w:rPr>
        <w:t xml:space="preserve">four (4) speakers </w:t>
      </w:r>
      <w:r w:rsidRPr="00AD70B9">
        <w:rPr>
          <w:rFonts w:ascii="Times New Roman" w:hAnsi="Times New Roman"/>
          <w:b/>
        </w:rPr>
        <w:t>total</w:t>
      </w:r>
      <w:r>
        <w:rPr>
          <w:rFonts w:ascii="Times New Roman" w:hAnsi="Times New Roman" w:cs="Times New Roman"/>
        </w:rPr>
        <w:t xml:space="preserve">. </w:t>
      </w:r>
    </w:p>
    <w:p w14:paraId="3E78B53E" w14:textId="0BD00790" w:rsidR="00503EF4" w:rsidRDefault="00503EF4" w:rsidP="00503EF4">
      <w:pPr>
        <w:pStyle w:val="ListParagraph"/>
        <w:numPr>
          <w:ilvl w:val="1"/>
          <w:numId w:val="3"/>
        </w:numPr>
        <w:rPr>
          <w:rFonts w:ascii="Times New Roman" w:hAnsi="Times New Roman" w:cs="Times New Roman"/>
        </w:rPr>
      </w:pPr>
      <w:r>
        <w:rPr>
          <w:rFonts w:ascii="Times New Roman" w:hAnsi="Times New Roman" w:cs="Times New Roman"/>
        </w:rPr>
        <w:t>Up to t</w:t>
      </w:r>
      <w:r w:rsidRPr="00714AA3">
        <w:rPr>
          <w:rFonts w:ascii="Times New Roman" w:hAnsi="Times New Roman" w:cs="Times New Roman"/>
        </w:rPr>
        <w:t xml:space="preserve">hree </w:t>
      </w:r>
      <w:r>
        <w:rPr>
          <w:rFonts w:ascii="Times New Roman" w:hAnsi="Times New Roman" w:cs="Times New Roman"/>
        </w:rPr>
        <w:t xml:space="preserve">(3) </w:t>
      </w:r>
      <w:r w:rsidR="008153E5">
        <w:rPr>
          <w:rFonts w:ascii="Times New Roman" w:hAnsi="Times New Roman" w:cs="Times New Roman"/>
        </w:rPr>
        <w:t>in-house speakers</w:t>
      </w:r>
      <w:r>
        <w:rPr>
          <w:rFonts w:ascii="Times New Roman" w:hAnsi="Times New Roman" w:cs="Times New Roman"/>
        </w:rPr>
        <w:t xml:space="preserve"> </w:t>
      </w:r>
      <w:r w:rsidRPr="00714AA3">
        <w:rPr>
          <w:rFonts w:ascii="Times New Roman" w:hAnsi="Times New Roman" w:cs="Times New Roman"/>
        </w:rPr>
        <w:t xml:space="preserve">per panel will receive </w:t>
      </w:r>
      <w:r>
        <w:rPr>
          <w:rFonts w:ascii="Times New Roman" w:hAnsi="Times New Roman" w:cs="Times New Roman"/>
        </w:rPr>
        <w:t xml:space="preserve">a </w:t>
      </w:r>
      <w:r w:rsidRPr="00714AA3">
        <w:rPr>
          <w:rFonts w:ascii="Times New Roman" w:hAnsi="Times New Roman" w:cs="Times New Roman"/>
        </w:rPr>
        <w:t xml:space="preserve">complimentary registration. </w:t>
      </w:r>
    </w:p>
    <w:p w14:paraId="37CDDAB9" w14:textId="21DFFE9A" w:rsidR="00503EF4" w:rsidRPr="00331AE2" w:rsidRDefault="00503EF4" w:rsidP="00AD70B9">
      <w:pPr>
        <w:pStyle w:val="ListParagraph"/>
        <w:numPr>
          <w:ilvl w:val="1"/>
          <w:numId w:val="3"/>
        </w:numPr>
        <w:rPr>
          <w:rFonts w:ascii="Times New Roman" w:hAnsi="Times New Roman" w:cs="Times New Roman"/>
        </w:rPr>
      </w:pPr>
      <w:r>
        <w:rPr>
          <w:rFonts w:ascii="Times New Roman" w:hAnsi="Times New Roman" w:cs="Times New Roman"/>
        </w:rPr>
        <w:t>A</w:t>
      </w:r>
      <w:r w:rsidRPr="00714AA3">
        <w:rPr>
          <w:rFonts w:ascii="Times New Roman" w:hAnsi="Times New Roman" w:cs="Times New Roman"/>
        </w:rPr>
        <w:t xml:space="preserve">dditional in-house </w:t>
      </w:r>
      <w:r w:rsidRPr="00331AE2">
        <w:rPr>
          <w:rFonts w:ascii="Times New Roman" w:hAnsi="Times New Roman" w:cs="Times New Roman"/>
        </w:rPr>
        <w:t xml:space="preserve">counsel </w:t>
      </w:r>
      <w:r w:rsidR="008153E5">
        <w:rPr>
          <w:rFonts w:ascii="Times New Roman" w:hAnsi="Times New Roman" w:cs="Times New Roman"/>
        </w:rPr>
        <w:t>speakers</w:t>
      </w:r>
      <w:r w:rsidRPr="00331AE2">
        <w:rPr>
          <w:rFonts w:ascii="Times New Roman" w:hAnsi="Times New Roman" w:cs="Times New Roman"/>
        </w:rPr>
        <w:t xml:space="preserve"> will </w:t>
      </w:r>
      <w:r>
        <w:rPr>
          <w:rFonts w:ascii="Times New Roman" w:hAnsi="Times New Roman" w:cs="Times New Roman"/>
        </w:rPr>
        <w:t xml:space="preserve">receive </w:t>
      </w:r>
      <w:r w:rsidRPr="00331AE2">
        <w:rPr>
          <w:rFonts w:ascii="Times New Roman" w:hAnsi="Times New Roman" w:cs="Times New Roman"/>
        </w:rPr>
        <w:t xml:space="preserve">a discounted </w:t>
      </w:r>
      <w:r>
        <w:rPr>
          <w:rFonts w:ascii="Times New Roman" w:hAnsi="Times New Roman" w:cs="Times New Roman"/>
        </w:rPr>
        <w:t>registration</w:t>
      </w:r>
      <w:r w:rsidRPr="00331AE2">
        <w:rPr>
          <w:rFonts w:ascii="Times New Roman" w:hAnsi="Times New Roman" w:cs="Times New Roman"/>
        </w:rPr>
        <w:t>.</w:t>
      </w:r>
    </w:p>
    <w:p w14:paraId="6F4CC4D2" w14:textId="7B507547" w:rsidR="00503EF4" w:rsidRPr="00542DDC" w:rsidRDefault="00503EF4" w:rsidP="00503EF4">
      <w:pPr>
        <w:pStyle w:val="ListParagraph"/>
        <w:numPr>
          <w:ilvl w:val="0"/>
          <w:numId w:val="3"/>
        </w:numPr>
        <w:rPr>
          <w:rFonts w:ascii="Times New Roman" w:hAnsi="Times New Roman" w:cs="Times New Roman"/>
        </w:rPr>
      </w:pPr>
      <w:r w:rsidRPr="00AD70B9">
        <w:rPr>
          <w:rFonts w:ascii="Times New Roman" w:hAnsi="Times New Roman"/>
          <w:b/>
        </w:rPr>
        <w:t>Outside counsel and/or legal service providers</w:t>
      </w:r>
      <w:r w:rsidRPr="005C7562">
        <w:rPr>
          <w:rFonts w:ascii="Times New Roman" w:hAnsi="Times New Roman" w:cs="Times New Roman"/>
        </w:rPr>
        <w:t xml:space="preserve"> may </w:t>
      </w:r>
      <w:r>
        <w:rPr>
          <w:rFonts w:ascii="Times New Roman" w:hAnsi="Times New Roman" w:cs="Times New Roman"/>
        </w:rPr>
        <w:t>speak</w:t>
      </w:r>
      <w:r w:rsidRPr="005C7562">
        <w:rPr>
          <w:rFonts w:ascii="Times New Roman" w:hAnsi="Times New Roman" w:cs="Times New Roman"/>
        </w:rPr>
        <w:t xml:space="preserve"> on panels only if their organization is a sponsor of the 20</w:t>
      </w:r>
      <w:r w:rsidR="00D7142E">
        <w:rPr>
          <w:rFonts w:ascii="Times New Roman" w:hAnsi="Times New Roman" w:cs="Times New Roman"/>
        </w:rPr>
        <w:t>20</w:t>
      </w:r>
      <w:r w:rsidRPr="005C7562">
        <w:rPr>
          <w:rFonts w:ascii="Times New Roman" w:hAnsi="Times New Roman" w:cs="Times New Roman"/>
        </w:rPr>
        <w:t xml:space="preserve"> Annual Meeting</w:t>
      </w:r>
      <w:r>
        <w:rPr>
          <w:rFonts w:ascii="Times New Roman" w:hAnsi="Times New Roman" w:cs="Times New Roman"/>
        </w:rPr>
        <w:t xml:space="preserve">. </w:t>
      </w:r>
    </w:p>
    <w:p w14:paraId="58156B6E" w14:textId="4FF15E57" w:rsidR="00503EF4" w:rsidRDefault="00503EF4" w:rsidP="00503EF4">
      <w:pPr>
        <w:pStyle w:val="ListParagraph"/>
        <w:numPr>
          <w:ilvl w:val="0"/>
          <w:numId w:val="3"/>
        </w:numPr>
      </w:pPr>
      <w:r w:rsidRPr="00F76BC9">
        <w:rPr>
          <w:rFonts w:ascii="Times New Roman" w:hAnsi="Times New Roman" w:cs="Times New Roman"/>
        </w:rPr>
        <w:t xml:space="preserve">Additional guidelines will be provided following program selection. ACC reserves the right to decline </w:t>
      </w:r>
      <w:r w:rsidR="00355BCC">
        <w:rPr>
          <w:rFonts w:ascii="Times New Roman" w:hAnsi="Times New Roman" w:cs="Times New Roman"/>
        </w:rPr>
        <w:t>speakers</w:t>
      </w:r>
      <w:r w:rsidRPr="00F76BC9">
        <w:rPr>
          <w:rFonts w:ascii="Times New Roman" w:hAnsi="Times New Roman" w:cs="Times New Roman"/>
        </w:rPr>
        <w:t xml:space="preserve"> if they do not meet the criteria.</w:t>
      </w:r>
    </w:p>
    <w:p w14:paraId="71605076" w14:textId="77777777" w:rsidR="00503EF4" w:rsidRDefault="00503EF4" w:rsidP="003E35FF">
      <w:pPr>
        <w:jc w:val="center"/>
        <w:rPr>
          <w:rFonts w:ascii="Times New Roman" w:hAnsi="Times New Roman" w:cs="Times New Roman"/>
          <w:b/>
          <w:sz w:val="28"/>
          <w:szCs w:val="28"/>
        </w:rPr>
      </w:pPr>
    </w:p>
    <w:p w14:paraId="1F07120C" w14:textId="765002C5" w:rsidR="00503EF4" w:rsidRDefault="00503EF4" w:rsidP="00503EF4">
      <w:pPr>
        <w:jc w:val="center"/>
        <w:rPr>
          <w:rFonts w:ascii="Times New Roman" w:hAnsi="Times New Roman" w:cs="Times New Roman"/>
          <w:b/>
          <w:sz w:val="28"/>
          <w:szCs w:val="28"/>
        </w:rPr>
      </w:pPr>
      <w:r>
        <w:rPr>
          <w:noProof/>
        </w:rPr>
        <mc:AlternateContent>
          <mc:Choice Requires="wps">
            <w:drawing>
              <wp:anchor distT="4294967295" distB="4294967295" distL="114300" distR="114300" simplePos="0" relativeHeight="251663360" behindDoc="0" locked="0" layoutInCell="1" allowOverlap="1" wp14:anchorId="7BDFDAF4" wp14:editId="3EA04F23">
                <wp:simplePos x="0" y="0"/>
                <wp:positionH relativeFrom="column">
                  <wp:posOffset>-66675</wp:posOffset>
                </wp:positionH>
                <wp:positionV relativeFrom="paragraph">
                  <wp:posOffset>114935</wp:posOffset>
                </wp:positionV>
                <wp:extent cx="5935980" cy="0"/>
                <wp:effectExtent l="0" t="0" r="33020"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5980" cy="0"/>
                        </a:xfrm>
                        <a:prstGeom prst="line">
                          <a:avLst/>
                        </a:prstGeom>
                        <a:ln w="19050" cmpd="sng"/>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9FA455A" id="Straight Connector 4" o:spid="_x0000_s1026" style="position:absolute;z-index:2516633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5.25pt,9.05pt" to="462.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P040gEAAO8DAAAOAAAAZHJzL2Uyb0RvYy54bWysU02P2yAUvFfqf0DcG5ztptpYcfaQVXtZ&#10;tVHT/gAWg40WeAho7Pz7PnDsfqqqql6Q4b0ZZobn3f1oDTnLEDW4hq5XFSXSCWi16xr6+dPbV3eU&#10;xMRdyw042dCLjPR+//LFbvC1vIEeTCsDQRIX68E3tE/J14xF0UvL4wq8dFhUECxPuA0dawMfkN0a&#10;dlNVb9gAofUBhIwRTx+mIt0XfqWkSB+UijIR01DUlsoayvqUV7bf8boL3PdaXGXwf1BhuXZ46UL1&#10;wBMnX4L+hcpqESCCSisBloFSWsjiAd2sq5/cnHruZfGC4US/xBT/H614fz4GotuG3lLiuMUnOqXA&#10;ddcncgDnMEAI5DbnNPhYY/vBHUN2KkZ38o8gniPW2A/FvIl+ahtVsLkdrZKx5H5ZcpdjIgIPN9vX&#10;m+0dPo+Ya4zXM9CHmN5JsCR/NNRolyPhNT8/xpSv5vXcko+NIwMO4rbaZD7r0Vl0XdZfNE6yisB0&#10;MXJCfJQKI0Ah68Jchk8eTCBnjmPTPq8LPHNjZ4YobcwCqv4MuvZmmCwD+bfApbvcCC4tQKsdhN/d&#10;msZZqpr6Z9eT12z7CdrLMcxx4FSVBK9/QB7b7/cF/u0/3X8FAAD//wMAUEsDBBQABgAIAAAAIQDB&#10;fdcW3wAAAA4BAAAPAAAAZHJzL2Rvd25yZXYueG1sTE9NT8MwDL0j8R8iI3Hb3G6ARtd0Qky9cEBQ&#10;QFyzxrQVjVM1WTv+PUYc4GLJfs/vI9+dXK8mGkPnWUO6TEAR19523Gh4fSkXG1AhGram90wavijA&#10;rjg/y01m/czPNFWxUSLCITMa2hiHDDHULTkTln4gFuzDj85EWccG7WhmEXc9rpLkBp3pWBxaM9B9&#10;S/VndXQa8GGPU+WpKp/e58c1vWFpEbW+vDjttzLutqAineLfB/x0kPxQSLCDP7INqtewSJNroQqw&#10;SUEJ4XZ1tQZ1+D1gkeP/GsU3AAAA//8DAFBLAQItABQABgAIAAAAIQC2gziS/gAAAOEBAAATAAAA&#10;AAAAAAAAAAAAAAAAAABbQ29udGVudF9UeXBlc10ueG1sUEsBAi0AFAAGAAgAAAAhADj9If/WAAAA&#10;lAEAAAsAAAAAAAAAAAAAAAAALwEAAF9yZWxzLy5yZWxzUEsBAi0AFAAGAAgAAAAhAMqk/TjSAQAA&#10;7wMAAA4AAAAAAAAAAAAAAAAALgIAAGRycy9lMm9Eb2MueG1sUEsBAi0AFAAGAAgAAAAhAMF91xbf&#10;AAAADgEAAA8AAAAAAAAAAAAAAAAALAQAAGRycy9kb3ducmV2LnhtbFBLBQYAAAAABAAEAPMAAAA4&#10;BQAAAAA=&#10;" strokecolor="black [3040]" strokeweight="1.5pt">
                <o:lock v:ext="edit" shapetype="f"/>
              </v:line>
            </w:pict>
          </mc:Fallback>
        </mc:AlternateContent>
      </w:r>
    </w:p>
    <w:p w14:paraId="6D4C264E" w14:textId="77777777" w:rsidR="00503EF4" w:rsidRDefault="00503EF4" w:rsidP="00503EF4">
      <w:pPr>
        <w:jc w:val="center"/>
        <w:rPr>
          <w:rFonts w:ascii="Times New Roman" w:hAnsi="Times New Roman" w:cs="Times New Roman"/>
          <w:b/>
          <w:sz w:val="28"/>
          <w:szCs w:val="28"/>
        </w:rPr>
      </w:pPr>
    </w:p>
    <w:p w14:paraId="7336940E" w14:textId="3DCDE641" w:rsidR="00361EC4" w:rsidRPr="00361EC4" w:rsidRDefault="00503EF4" w:rsidP="00503EF4">
      <w:pPr>
        <w:jc w:val="center"/>
        <w:rPr>
          <w:rFonts w:ascii="Times New Roman" w:hAnsi="Times New Roman"/>
          <w:b/>
          <w:caps/>
          <w:sz w:val="28"/>
        </w:rPr>
      </w:pPr>
      <w:r>
        <w:rPr>
          <w:rFonts w:ascii="Times New Roman" w:hAnsi="Times New Roman" w:cs="Times New Roman"/>
          <w:b/>
          <w:sz w:val="28"/>
          <w:szCs w:val="28"/>
        </w:rPr>
        <w:t>TIP</w:t>
      </w:r>
      <w:r w:rsidR="00361EC4" w:rsidRPr="00361EC4">
        <w:rPr>
          <w:rFonts w:ascii="Times New Roman" w:hAnsi="Times New Roman"/>
          <w:b/>
          <w:caps/>
          <w:sz w:val="28"/>
        </w:rPr>
        <w:t xml:space="preserve">s for Submitting </w:t>
      </w:r>
      <w:r w:rsidR="00361EC4" w:rsidRPr="00436AE5">
        <w:rPr>
          <w:rFonts w:ascii="Times New Roman" w:hAnsi="Times New Roman" w:cs="Times New Roman"/>
          <w:b/>
          <w:bCs/>
          <w:caps/>
          <w:sz w:val="28"/>
          <w:szCs w:val="28"/>
        </w:rPr>
        <w:t>Program Ideas</w:t>
      </w:r>
    </w:p>
    <w:p w14:paraId="0FDAC491" w14:textId="77777777" w:rsidR="00361EC4" w:rsidRPr="00714AA3" w:rsidRDefault="00361EC4" w:rsidP="00361EC4">
      <w:pPr>
        <w:rPr>
          <w:rFonts w:ascii="Times New Roman" w:hAnsi="Times New Roman" w:cs="Times New Roman"/>
        </w:rPr>
      </w:pPr>
    </w:p>
    <w:p w14:paraId="56B39C4E" w14:textId="77777777" w:rsidR="00361EC4" w:rsidRPr="00423E96" w:rsidRDefault="00361EC4" w:rsidP="00361EC4">
      <w:pPr>
        <w:rPr>
          <w:rFonts w:ascii="Times New Roman" w:hAnsi="Times New Roman" w:cs="Times New Roman"/>
        </w:rPr>
      </w:pPr>
      <w:r>
        <w:rPr>
          <w:rFonts w:ascii="Times New Roman" w:hAnsi="Times New Roman" w:cs="Times New Roman"/>
        </w:rPr>
        <w:t>P</w:t>
      </w:r>
      <w:r w:rsidRPr="00423E96">
        <w:rPr>
          <w:rFonts w:ascii="Times New Roman" w:hAnsi="Times New Roman" w:cs="Times New Roman"/>
        </w:rPr>
        <w:t>ropose program</w:t>
      </w:r>
      <w:r>
        <w:rPr>
          <w:rFonts w:ascii="Times New Roman" w:hAnsi="Times New Roman" w:cs="Times New Roman"/>
        </w:rPr>
        <w:t>s</w:t>
      </w:r>
      <w:r w:rsidRPr="00423E96">
        <w:rPr>
          <w:rFonts w:ascii="Times New Roman" w:hAnsi="Times New Roman" w:cs="Times New Roman"/>
        </w:rPr>
        <w:t xml:space="preserve"> </w:t>
      </w:r>
      <w:r>
        <w:rPr>
          <w:rFonts w:ascii="Times New Roman" w:hAnsi="Times New Roman" w:cs="Times New Roman"/>
        </w:rPr>
        <w:t>with</w:t>
      </w:r>
      <w:r w:rsidRPr="00423E96">
        <w:rPr>
          <w:rFonts w:ascii="Times New Roman" w:hAnsi="Times New Roman" w:cs="Times New Roman"/>
        </w:rPr>
        <w:t xml:space="preserve"> </w:t>
      </w:r>
      <w:r w:rsidRPr="00A37C26">
        <w:rPr>
          <w:rFonts w:ascii="Times New Roman" w:hAnsi="Times New Roman" w:cs="Times New Roman"/>
          <w:b/>
        </w:rPr>
        <w:t xml:space="preserve">creative and unique </w:t>
      </w:r>
      <w:r>
        <w:rPr>
          <w:rFonts w:ascii="Times New Roman" w:hAnsi="Times New Roman" w:cs="Times New Roman"/>
          <w:b/>
        </w:rPr>
        <w:t>methods</w:t>
      </w:r>
      <w:r w:rsidRPr="00A37C26">
        <w:rPr>
          <w:rFonts w:ascii="Times New Roman" w:hAnsi="Times New Roman" w:cs="Times New Roman"/>
          <w:b/>
        </w:rPr>
        <w:t xml:space="preserve"> of presentation</w:t>
      </w:r>
      <w:r w:rsidRPr="00423E96">
        <w:rPr>
          <w:rFonts w:ascii="Times New Roman" w:hAnsi="Times New Roman" w:cs="Times New Roman"/>
        </w:rPr>
        <w:t xml:space="preserve">. </w:t>
      </w:r>
      <w:r>
        <w:rPr>
          <w:rFonts w:ascii="Times New Roman" w:hAnsi="Times New Roman" w:cs="Times New Roman"/>
        </w:rPr>
        <w:t>Programs incorporating audio/</w:t>
      </w:r>
      <w:r w:rsidRPr="00423E96">
        <w:rPr>
          <w:rFonts w:ascii="Times New Roman" w:hAnsi="Times New Roman" w:cs="Times New Roman"/>
        </w:rPr>
        <w:t xml:space="preserve">video, </w:t>
      </w:r>
      <w:r>
        <w:rPr>
          <w:rFonts w:ascii="Times New Roman" w:hAnsi="Times New Roman" w:cs="Times New Roman"/>
        </w:rPr>
        <w:t>hypotheticals</w:t>
      </w:r>
      <w:r w:rsidRPr="00423E96">
        <w:rPr>
          <w:rFonts w:ascii="Times New Roman" w:hAnsi="Times New Roman" w:cs="Times New Roman"/>
        </w:rPr>
        <w:t xml:space="preserve">, games or other fun learning techniques are very competitive.  </w:t>
      </w:r>
    </w:p>
    <w:p w14:paraId="43804DED" w14:textId="77777777" w:rsidR="00361EC4" w:rsidRPr="00423E96" w:rsidRDefault="00361EC4" w:rsidP="00361EC4">
      <w:pPr>
        <w:rPr>
          <w:rFonts w:ascii="Times New Roman" w:hAnsi="Times New Roman" w:cs="Times New Roman"/>
        </w:rPr>
      </w:pPr>
    </w:p>
    <w:p w14:paraId="2C3A6506" w14:textId="7F4136D6" w:rsidR="00361EC4" w:rsidRPr="00423E96" w:rsidRDefault="00361EC4" w:rsidP="00361EC4">
      <w:pPr>
        <w:rPr>
          <w:rFonts w:ascii="Times New Roman" w:hAnsi="Times New Roman" w:cs="Times New Roman"/>
        </w:rPr>
      </w:pPr>
      <w:r>
        <w:rPr>
          <w:rFonts w:ascii="Times New Roman" w:hAnsi="Times New Roman" w:cs="Times New Roman"/>
        </w:rPr>
        <w:t>C</w:t>
      </w:r>
      <w:r w:rsidRPr="00960040">
        <w:rPr>
          <w:rFonts w:ascii="Times New Roman" w:hAnsi="Times New Roman" w:cs="Times New Roman"/>
        </w:rPr>
        <w:t xml:space="preserve">onsider </w:t>
      </w:r>
      <w:r>
        <w:rPr>
          <w:rFonts w:ascii="Times New Roman" w:hAnsi="Times New Roman" w:cs="Times New Roman"/>
        </w:rPr>
        <w:t>the</w:t>
      </w:r>
      <w:r w:rsidRPr="00960040">
        <w:rPr>
          <w:rFonts w:ascii="Times New Roman" w:hAnsi="Times New Roman" w:cs="Times New Roman"/>
        </w:rPr>
        <w:t xml:space="preserve"> pre-determined </w:t>
      </w:r>
      <w:r>
        <w:rPr>
          <w:rFonts w:ascii="Times New Roman" w:hAnsi="Times New Roman" w:cs="Times New Roman"/>
          <w:b/>
        </w:rPr>
        <w:t>curricula</w:t>
      </w:r>
      <w:r w:rsidRPr="00960040">
        <w:rPr>
          <w:rFonts w:ascii="Times New Roman" w:hAnsi="Times New Roman" w:cs="Times New Roman"/>
        </w:rPr>
        <w:t xml:space="preserve"> and where your program idea would fit</w:t>
      </w:r>
      <w:r>
        <w:rPr>
          <w:rFonts w:ascii="Times New Roman" w:hAnsi="Times New Roman" w:cs="Times New Roman"/>
        </w:rPr>
        <w:t xml:space="preserve"> best</w:t>
      </w:r>
      <w:r w:rsidRPr="00960040">
        <w:rPr>
          <w:rFonts w:ascii="Times New Roman" w:hAnsi="Times New Roman" w:cs="Times New Roman"/>
        </w:rPr>
        <w:t>.</w:t>
      </w:r>
      <w:r>
        <w:rPr>
          <w:rFonts w:ascii="Times New Roman" w:hAnsi="Times New Roman" w:cs="Times New Roman"/>
        </w:rPr>
        <w:t xml:space="preserve"> These </w:t>
      </w:r>
      <w:r w:rsidRPr="00423E96">
        <w:rPr>
          <w:rFonts w:ascii="Times New Roman" w:hAnsi="Times New Roman" w:cs="Times New Roman"/>
        </w:rPr>
        <w:t xml:space="preserve">were determined based on history and popularity </w:t>
      </w:r>
      <w:r>
        <w:rPr>
          <w:rFonts w:ascii="Times New Roman" w:hAnsi="Times New Roman" w:cs="Times New Roman"/>
        </w:rPr>
        <w:t>to</w:t>
      </w:r>
      <w:r w:rsidRPr="00423E96">
        <w:rPr>
          <w:rFonts w:ascii="Times New Roman" w:hAnsi="Times New Roman" w:cs="Times New Roman"/>
        </w:rPr>
        <w:t xml:space="preserve"> meet </w:t>
      </w:r>
      <w:r>
        <w:rPr>
          <w:rFonts w:ascii="Times New Roman" w:hAnsi="Times New Roman" w:cs="Times New Roman"/>
        </w:rPr>
        <w:t xml:space="preserve">demonstrated </w:t>
      </w:r>
      <w:r w:rsidRPr="00423E96">
        <w:rPr>
          <w:rFonts w:ascii="Times New Roman" w:hAnsi="Times New Roman" w:cs="Times New Roman"/>
        </w:rPr>
        <w:t>member needs</w:t>
      </w:r>
      <w:r>
        <w:rPr>
          <w:rFonts w:ascii="Times New Roman" w:hAnsi="Times New Roman" w:cs="Times New Roman"/>
        </w:rPr>
        <w:t>.</w:t>
      </w:r>
      <w:r w:rsidRPr="00423E96">
        <w:rPr>
          <w:rFonts w:ascii="Times New Roman" w:hAnsi="Times New Roman" w:cs="Times New Roman"/>
        </w:rPr>
        <w:t xml:space="preserve"> </w:t>
      </w:r>
    </w:p>
    <w:p w14:paraId="57426E8C" w14:textId="77777777" w:rsidR="00361EC4" w:rsidRPr="00423E96" w:rsidRDefault="00361EC4" w:rsidP="00361EC4">
      <w:pPr>
        <w:rPr>
          <w:rFonts w:ascii="Times New Roman" w:hAnsi="Times New Roman" w:cs="Times New Roman"/>
        </w:rPr>
      </w:pPr>
    </w:p>
    <w:p w14:paraId="3215A2B9" w14:textId="08D285C5" w:rsidR="00361EC4" w:rsidRPr="00121903" w:rsidRDefault="00361EC4" w:rsidP="00361EC4">
      <w:pPr>
        <w:rPr>
          <w:rFonts w:ascii="Times New Roman" w:hAnsi="Times New Roman" w:cs="Times New Roman"/>
        </w:rPr>
      </w:pPr>
      <w:r w:rsidRPr="00121903">
        <w:rPr>
          <w:rFonts w:ascii="Times New Roman" w:hAnsi="Times New Roman" w:cs="Times New Roman"/>
        </w:rPr>
        <w:t xml:space="preserve">Present </w:t>
      </w:r>
      <w:r w:rsidRPr="00121903">
        <w:rPr>
          <w:rFonts w:ascii="Times New Roman" w:hAnsi="Times New Roman" w:cs="Times New Roman"/>
          <w:b/>
        </w:rPr>
        <w:t xml:space="preserve">fully developed program </w:t>
      </w:r>
      <w:r>
        <w:rPr>
          <w:rFonts w:ascii="Times New Roman" w:hAnsi="Times New Roman" w:cs="Times New Roman"/>
          <w:b/>
        </w:rPr>
        <w:t>submissions</w:t>
      </w:r>
      <w:r w:rsidRPr="00121903">
        <w:rPr>
          <w:rFonts w:ascii="Times New Roman" w:hAnsi="Times New Roman" w:cs="Times New Roman"/>
        </w:rPr>
        <w:t xml:space="preserve">. Proposals that provide </w:t>
      </w:r>
      <w:r>
        <w:rPr>
          <w:rFonts w:ascii="Times New Roman" w:hAnsi="Times New Roman" w:cs="Times New Roman"/>
        </w:rPr>
        <w:t xml:space="preserve">descriptions with </w:t>
      </w:r>
      <w:r w:rsidRPr="00121903">
        <w:rPr>
          <w:rFonts w:ascii="Times New Roman" w:hAnsi="Times New Roman" w:cs="Times New Roman"/>
        </w:rPr>
        <w:t xml:space="preserve">specific, practical objectives </w:t>
      </w:r>
      <w:r>
        <w:rPr>
          <w:rFonts w:ascii="Times New Roman" w:hAnsi="Times New Roman" w:cs="Times New Roman"/>
        </w:rPr>
        <w:t xml:space="preserve">and promise takeaway materials </w:t>
      </w:r>
      <w:r w:rsidRPr="00121903">
        <w:rPr>
          <w:rFonts w:ascii="Times New Roman" w:hAnsi="Times New Roman" w:cs="Times New Roman"/>
        </w:rPr>
        <w:t xml:space="preserve">will have a significant advantage. </w:t>
      </w:r>
    </w:p>
    <w:p w14:paraId="03105CA4" w14:textId="77777777" w:rsidR="00361EC4" w:rsidRPr="00121903" w:rsidRDefault="00361EC4" w:rsidP="00361EC4">
      <w:pPr>
        <w:rPr>
          <w:rFonts w:ascii="Times New Roman" w:hAnsi="Times New Roman" w:cs="Times New Roman"/>
        </w:rPr>
      </w:pPr>
    </w:p>
    <w:p w14:paraId="25BEB35B" w14:textId="739B662F" w:rsidR="00361EC4" w:rsidRPr="00423E96" w:rsidRDefault="00361EC4" w:rsidP="00361EC4">
      <w:pPr>
        <w:rPr>
          <w:rFonts w:ascii="Times New Roman" w:hAnsi="Times New Roman" w:cs="Times New Roman"/>
        </w:rPr>
      </w:pPr>
      <w:r w:rsidRPr="00121903">
        <w:rPr>
          <w:rFonts w:ascii="Times New Roman" w:hAnsi="Times New Roman" w:cs="Times New Roman"/>
        </w:rPr>
        <w:t xml:space="preserve">Include objectives that </w:t>
      </w:r>
      <w:r>
        <w:rPr>
          <w:rFonts w:ascii="Times New Roman" w:hAnsi="Times New Roman" w:cs="Times New Roman"/>
        </w:rPr>
        <w:t>appeal to</w:t>
      </w:r>
      <w:r w:rsidRPr="00121903">
        <w:rPr>
          <w:rFonts w:ascii="Times New Roman" w:hAnsi="Times New Roman" w:cs="Times New Roman"/>
        </w:rPr>
        <w:t xml:space="preserve"> </w:t>
      </w:r>
      <w:r w:rsidRPr="00121903">
        <w:rPr>
          <w:rFonts w:ascii="Times New Roman" w:hAnsi="Times New Roman" w:cs="Times New Roman"/>
          <w:b/>
        </w:rPr>
        <w:t>globally minded</w:t>
      </w:r>
      <w:r w:rsidRPr="00121903">
        <w:rPr>
          <w:rFonts w:ascii="Times New Roman" w:hAnsi="Times New Roman" w:cs="Times New Roman"/>
        </w:rPr>
        <w:t xml:space="preserve"> </w:t>
      </w:r>
      <w:r>
        <w:rPr>
          <w:rFonts w:ascii="Times New Roman" w:hAnsi="Times New Roman" w:cs="Times New Roman"/>
        </w:rPr>
        <w:t>in-house counsel</w:t>
      </w:r>
      <w:r w:rsidRPr="00121903">
        <w:rPr>
          <w:rFonts w:ascii="Times New Roman" w:hAnsi="Times New Roman" w:cs="Times New Roman"/>
        </w:rPr>
        <w:t>.</w:t>
      </w:r>
      <w:r w:rsidRPr="00423E96">
        <w:rPr>
          <w:rFonts w:ascii="Times New Roman" w:hAnsi="Times New Roman" w:cs="Times New Roman"/>
        </w:rPr>
        <w:t xml:space="preserve"> </w:t>
      </w:r>
    </w:p>
    <w:p w14:paraId="1FF3713F" w14:textId="77777777" w:rsidR="00361EC4" w:rsidRPr="00423E96" w:rsidRDefault="00361EC4" w:rsidP="00361EC4">
      <w:pPr>
        <w:rPr>
          <w:rFonts w:ascii="Times New Roman" w:hAnsi="Times New Roman" w:cs="Times New Roman"/>
        </w:rPr>
      </w:pPr>
    </w:p>
    <w:p w14:paraId="594C376E" w14:textId="7B9E50D2" w:rsidR="00361EC4" w:rsidRPr="00423E96" w:rsidRDefault="00361EC4" w:rsidP="00361EC4">
      <w:pPr>
        <w:rPr>
          <w:rFonts w:ascii="Times New Roman" w:hAnsi="Times New Roman" w:cs="Times New Roman"/>
        </w:rPr>
      </w:pPr>
      <w:r>
        <w:rPr>
          <w:rFonts w:ascii="Times New Roman" w:hAnsi="Times New Roman" w:cs="Times New Roman"/>
        </w:rPr>
        <w:t>Submit more</w:t>
      </w:r>
      <w:r w:rsidRPr="00423E96">
        <w:rPr>
          <w:rFonts w:ascii="Times New Roman" w:hAnsi="Times New Roman" w:cs="Times New Roman"/>
        </w:rPr>
        <w:t xml:space="preserve"> </w:t>
      </w:r>
      <w:r w:rsidRPr="00121903">
        <w:rPr>
          <w:rFonts w:ascii="Times New Roman" w:hAnsi="Times New Roman" w:cs="Times New Roman"/>
          <w:b/>
        </w:rPr>
        <w:t>advanced</w:t>
      </w:r>
      <w:r>
        <w:rPr>
          <w:rFonts w:ascii="Times New Roman" w:hAnsi="Times New Roman" w:cs="Times New Roman"/>
          <w:b/>
        </w:rPr>
        <w:t>-</w:t>
      </w:r>
      <w:r w:rsidRPr="00121903">
        <w:rPr>
          <w:rFonts w:ascii="Times New Roman" w:hAnsi="Times New Roman" w:cs="Times New Roman"/>
          <w:b/>
        </w:rPr>
        <w:t>level program</w:t>
      </w:r>
      <w:r>
        <w:rPr>
          <w:rFonts w:ascii="Times New Roman" w:hAnsi="Times New Roman" w:cs="Times New Roman"/>
          <w:b/>
        </w:rPr>
        <w:t xml:space="preserve"> ideas</w:t>
      </w:r>
      <w:r w:rsidRPr="00423E96">
        <w:rPr>
          <w:rFonts w:ascii="Times New Roman" w:hAnsi="Times New Roman" w:cs="Times New Roman"/>
        </w:rPr>
        <w:t xml:space="preserve">. </w:t>
      </w:r>
      <w:r>
        <w:rPr>
          <w:rFonts w:ascii="Times New Roman" w:hAnsi="Times New Roman" w:cs="Times New Roman"/>
        </w:rPr>
        <w:t xml:space="preserve">Attendees </w:t>
      </w:r>
      <w:r w:rsidRPr="00423E96">
        <w:rPr>
          <w:rFonts w:ascii="Times New Roman" w:hAnsi="Times New Roman" w:cs="Times New Roman"/>
        </w:rPr>
        <w:t>consistently as</w:t>
      </w:r>
      <w:r>
        <w:rPr>
          <w:rFonts w:ascii="Times New Roman" w:hAnsi="Times New Roman" w:cs="Times New Roman"/>
        </w:rPr>
        <w:t xml:space="preserve">k for more in-depth information. A maximum of one beginner-level program will be selected per </w:t>
      </w:r>
      <w:r w:rsidR="00765121">
        <w:rPr>
          <w:rFonts w:ascii="Times New Roman" w:hAnsi="Times New Roman" w:cs="Times New Roman"/>
        </w:rPr>
        <w:t>network</w:t>
      </w:r>
      <w:r>
        <w:rPr>
          <w:rFonts w:ascii="Times New Roman" w:hAnsi="Times New Roman" w:cs="Times New Roman"/>
        </w:rPr>
        <w:t>.</w:t>
      </w:r>
    </w:p>
    <w:p w14:paraId="5BF763FB" w14:textId="77777777" w:rsidR="00361EC4" w:rsidRDefault="00361EC4" w:rsidP="00361EC4">
      <w:pPr>
        <w:rPr>
          <w:rFonts w:ascii="Times New Roman" w:hAnsi="Times New Roman" w:cs="Times New Roman"/>
          <w:b/>
        </w:rPr>
      </w:pPr>
    </w:p>
    <w:p w14:paraId="3CC3790A" w14:textId="1C397E34" w:rsidR="00361EC4" w:rsidRPr="00423E96" w:rsidRDefault="00361EC4" w:rsidP="00361EC4">
      <w:pPr>
        <w:rPr>
          <w:rFonts w:ascii="Times New Roman" w:hAnsi="Times New Roman" w:cs="Times New Roman"/>
        </w:rPr>
      </w:pPr>
      <w:r w:rsidRPr="00692113">
        <w:rPr>
          <w:rFonts w:ascii="Times New Roman" w:hAnsi="Times New Roman" w:cs="Times New Roman"/>
          <w:b/>
        </w:rPr>
        <w:t>Avoid generic program proposals</w:t>
      </w:r>
      <w:r>
        <w:rPr>
          <w:rFonts w:ascii="Times New Roman" w:hAnsi="Times New Roman" w:cs="Times New Roman"/>
        </w:rPr>
        <w:t xml:space="preserve"> </w:t>
      </w:r>
      <w:r w:rsidRPr="00423E96">
        <w:rPr>
          <w:rFonts w:ascii="Times New Roman" w:hAnsi="Times New Roman" w:cs="Times New Roman"/>
        </w:rPr>
        <w:t xml:space="preserve">on a popular topic; the competition is likely to be </w:t>
      </w:r>
      <w:r>
        <w:rPr>
          <w:rFonts w:ascii="Times New Roman" w:hAnsi="Times New Roman" w:cs="Times New Roman"/>
        </w:rPr>
        <w:t>strong</w:t>
      </w:r>
      <w:r w:rsidRPr="00423E96">
        <w:rPr>
          <w:rFonts w:ascii="Times New Roman" w:hAnsi="Times New Roman" w:cs="Times New Roman"/>
        </w:rPr>
        <w:t xml:space="preserve">. </w:t>
      </w:r>
    </w:p>
    <w:p w14:paraId="32073AD8" w14:textId="77777777" w:rsidR="00361EC4" w:rsidRDefault="00361EC4" w:rsidP="00361EC4">
      <w:pPr>
        <w:rPr>
          <w:rFonts w:ascii="Times New Roman" w:hAnsi="Times New Roman" w:cs="Times New Roman"/>
        </w:rPr>
      </w:pPr>
    </w:p>
    <w:p w14:paraId="5A692B83" w14:textId="66705171" w:rsidR="00361EC4" w:rsidRDefault="00361EC4" w:rsidP="00361EC4">
      <w:pPr>
        <w:rPr>
          <w:rFonts w:ascii="Times New Roman" w:hAnsi="Times New Roman" w:cs="Times New Roman"/>
        </w:rPr>
      </w:pPr>
      <w:r w:rsidRPr="00A37C26">
        <w:rPr>
          <w:rFonts w:ascii="Times New Roman" w:hAnsi="Times New Roman" w:cs="Times New Roman"/>
        </w:rPr>
        <w:t>Consider</w:t>
      </w:r>
      <w:r>
        <w:rPr>
          <w:rFonts w:ascii="Times New Roman" w:hAnsi="Times New Roman" w:cs="Times New Roman"/>
        </w:rPr>
        <w:t xml:space="preserve"> the </w:t>
      </w:r>
      <w:r w:rsidRPr="00A37C26">
        <w:rPr>
          <w:rFonts w:ascii="Times New Roman" w:hAnsi="Times New Roman" w:cs="Times New Roman"/>
          <w:b/>
        </w:rPr>
        <w:t>types of speakers</w:t>
      </w:r>
      <w:r>
        <w:rPr>
          <w:rFonts w:ascii="Times New Roman" w:hAnsi="Times New Roman" w:cs="Times New Roman"/>
        </w:rPr>
        <w:t xml:space="preserve"> you intend to seek for your program prior to submission. Securing </w:t>
      </w:r>
      <w:r w:rsidR="00355BCC">
        <w:rPr>
          <w:rFonts w:ascii="Times New Roman" w:hAnsi="Times New Roman" w:cs="Times New Roman"/>
        </w:rPr>
        <w:t>speakers</w:t>
      </w:r>
      <w:r>
        <w:rPr>
          <w:rFonts w:ascii="Times New Roman" w:hAnsi="Times New Roman" w:cs="Times New Roman"/>
        </w:rPr>
        <w:t xml:space="preserve"> and attendees for extremely narrow topics can prove to be challenging.</w:t>
      </w:r>
    </w:p>
    <w:p w14:paraId="53BC1EC4" w14:textId="77777777" w:rsidR="003E35FF" w:rsidRPr="00423E96" w:rsidRDefault="003E35FF" w:rsidP="003E35FF">
      <w:pPr>
        <w:rPr>
          <w:rFonts w:ascii="Times New Roman" w:hAnsi="Times New Roman" w:cs="Times New Roman"/>
          <w:b/>
        </w:rPr>
      </w:pPr>
    </w:p>
    <w:p w14:paraId="1D667746" w14:textId="2BABFD1B" w:rsidR="00503EF4" w:rsidRDefault="00503EF4" w:rsidP="00503EF4">
      <w:pPr>
        <w:jc w:val="center"/>
        <w:rPr>
          <w:rFonts w:ascii="Times New Roman" w:hAnsi="Times New Roman" w:cs="Times New Roman"/>
          <w:b/>
          <w:sz w:val="28"/>
          <w:szCs w:val="28"/>
        </w:rPr>
      </w:pPr>
      <w:r>
        <w:rPr>
          <w:noProof/>
        </w:rPr>
        <mc:AlternateContent>
          <mc:Choice Requires="wps">
            <w:drawing>
              <wp:anchor distT="4294967295" distB="4294967295" distL="114300" distR="114300" simplePos="0" relativeHeight="251665408" behindDoc="0" locked="0" layoutInCell="1" allowOverlap="1" wp14:anchorId="6DC04CD5" wp14:editId="0019BB2C">
                <wp:simplePos x="0" y="0"/>
                <wp:positionH relativeFrom="column">
                  <wp:posOffset>10795</wp:posOffset>
                </wp:positionH>
                <wp:positionV relativeFrom="paragraph">
                  <wp:posOffset>157480</wp:posOffset>
                </wp:positionV>
                <wp:extent cx="5935980" cy="0"/>
                <wp:effectExtent l="0" t="0" r="33020" b="254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5980" cy="0"/>
                        </a:xfrm>
                        <a:prstGeom prst="line">
                          <a:avLst/>
                        </a:prstGeom>
                        <a:ln w="19050" cmpd="sng"/>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C257C0F" id="Straight Connector 5" o:spid="_x0000_s1026" style="position:absolute;z-index:2516654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85pt,12.4pt" to="468.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4tk0gEAAO8DAAAOAAAAZHJzL2Uyb0RvYy54bWysU12P2yAQfK/U/4B4b+xclerOinMPObUv&#10;pzZq2h/AYYjRAYsWGjv/vguO3U9VVdUXZNidYWZYb+9HZ9lZYTTgW75e1ZwpL6Ez/tTyz5/evrrl&#10;LCbhO2HBq5ZfVOT3u5cvtkNo1A30YDuFjEh8bIbQ8j6l0FRVlL1yIq4gKE9FDehEoi2eqg7FQOzO&#10;Vjd1/aYaALuAIFWMdPowFfmu8GutZPqgdVSJ2ZaTtlRWLOtTXqvdVjQnFKE38ipD/IMKJ4ynSxeq&#10;B5EE+4LmFypnJEIEnVYSXAVaG6mKB3Kzrn9yc+xFUMULhRPDElP8f7Ty/fmAzHQt33DmhaMnOiYU&#10;5tQntgfvKUBAtsk5DSE21L73B8xO5eiP4RHkc6Ra9UMxb2KY2kaNLreTVTaW3C9L7mpMTNLh5u71&#10;5u6WnkfOtUo0MzBgTO8UOJY/Wm6Nz5GIRpwfY8pXi2ZuycfWs4EG8a7eZD4XyFn0p6y/aJxkFYHp&#10;YtWE+Kg0RUBC1oW5DJ/aW2RnQWPTPa8LPHNTZ4ZoY+0Cqv8MuvZmmCoD+bfApbvcCD4tQGc84O9u&#10;TeMsVU/9s+vJa7b9BN3lgHMcNFUlwesfkMf2+32Bf/tPd18BAAD//wMAUEsDBBQABgAIAAAAIQCu&#10;Hwp83AAAAAwBAAAPAAAAZHJzL2Rvd25yZXYueG1sTE9NT8MwDL0j8R8iI3FjLhsM6JpOiKkXDmgU&#10;ENesMW1F41RN1pZ/jxEHuFh6fvb7yLaz69RIQ2g9a7hcJKCIK29brjW8vhQXt6BCNGxN55k0fFGA&#10;bX56kpnU+omfaSxjrUSEQ2o0NDH2KWKoGnImLHxPLNyHH5yJAoca7WAmEXcdLpNkjc60LA6N6emh&#10;oeqzPDoN+LjDsfRUFvv36WlFb1hYRK3Pz+bdRsb9BlSkOf59wE8HyQ+5BDv4I9ugOsE3cqhheSUt&#10;hL5bra9BHX4XmGf4v0T+DQAA//8DAFBLAQItABQABgAIAAAAIQC2gziS/gAAAOEBAAATAAAAAAAA&#10;AAAAAAAAAAAAAABbQ29udGVudF9UeXBlc10ueG1sUEsBAi0AFAAGAAgAAAAhADj9If/WAAAAlAEA&#10;AAsAAAAAAAAAAAAAAAAALwEAAF9yZWxzLy5yZWxzUEsBAi0AFAAGAAgAAAAhAB/Li2TSAQAA7wMA&#10;AA4AAAAAAAAAAAAAAAAALgIAAGRycy9lMm9Eb2MueG1sUEsBAi0AFAAGAAgAAAAhAK4fCnzcAAAA&#10;DAEAAA8AAAAAAAAAAAAAAAAALAQAAGRycy9kb3ducmV2LnhtbFBLBQYAAAAABAAEAPMAAAA1BQAA&#10;AAA=&#10;" strokecolor="black [3040]" strokeweight="1.5pt">
                <o:lock v:ext="edit" shapetype="f"/>
              </v:line>
            </w:pict>
          </mc:Fallback>
        </mc:AlternateContent>
      </w:r>
    </w:p>
    <w:p w14:paraId="7EFA727F" w14:textId="77777777" w:rsidR="00503EF4" w:rsidRDefault="00503EF4" w:rsidP="00503EF4">
      <w:pPr>
        <w:jc w:val="center"/>
        <w:rPr>
          <w:rFonts w:ascii="Times New Roman" w:hAnsi="Times New Roman" w:cs="Times New Roman"/>
          <w:b/>
          <w:sz w:val="28"/>
          <w:szCs w:val="28"/>
        </w:rPr>
      </w:pPr>
    </w:p>
    <w:p w14:paraId="72D4315A" w14:textId="77777777" w:rsidR="00503EF4" w:rsidRDefault="00503EF4" w:rsidP="00503EF4">
      <w:pPr>
        <w:jc w:val="center"/>
        <w:rPr>
          <w:rFonts w:ascii="Times New Roman" w:hAnsi="Times New Roman" w:cs="Times New Roman"/>
          <w:b/>
          <w:sz w:val="28"/>
          <w:szCs w:val="28"/>
        </w:rPr>
      </w:pPr>
      <w:r>
        <w:rPr>
          <w:rFonts w:ascii="Times New Roman" w:hAnsi="Times New Roman" w:cs="Times New Roman"/>
          <w:b/>
          <w:sz w:val="28"/>
          <w:szCs w:val="28"/>
        </w:rPr>
        <w:t>QUESTIONS?</w:t>
      </w:r>
    </w:p>
    <w:p w14:paraId="51764BFF" w14:textId="77777777" w:rsidR="00503EF4" w:rsidRDefault="00503EF4" w:rsidP="00503EF4">
      <w:pPr>
        <w:jc w:val="center"/>
        <w:rPr>
          <w:rFonts w:ascii="Times New Roman" w:hAnsi="Times New Roman" w:cs="Times New Roman"/>
          <w:b/>
          <w:sz w:val="28"/>
          <w:szCs w:val="28"/>
        </w:rPr>
      </w:pPr>
    </w:p>
    <w:p w14:paraId="72F51FF0" w14:textId="6107DE81" w:rsidR="00692113" w:rsidRPr="00224E6D" w:rsidRDefault="00503EF4">
      <w:pPr>
        <w:rPr>
          <w:rFonts w:ascii="Times New Roman" w:hAnsi="Times New Roman" w:cs="Times New Roman"/>
          <w:b/>
          <w:sz w:val="28"/>
          <w:szCs w:val="28"/>
        </w:rPr>
      </w:pPr>
      <w:r>
        <w:rPr>
          <w:rFonts w:ascii="Times New Roman" w:hAnsi="Times New Roman" w:cs="Times New Roman"/>
        </w:rPr>
        <w:t xml:space="preserve">Contact Rachel Okolski, </w:t>
      </w:r>
      <w:r w:rsidR="001C2629">
        <w:rPr>
          <w:rFonts w:ascii="Times New Roman" w:hAnsi="Times New Roman" w:cs="Times New Roman"/>
        </w:rPr>
        <w:t>Associate</w:t>
      </w:r>
      <w:r>
        <w:rPr>
          <w:rFonts w:ascii="Times New Roman" w:hAnsi="Times New Roman" w:cs="Times New Roman"/>
        </w:rPr>
        <w:t xml:space="preserve"> General Counsel &amp; </w:t>
      </w:r>
      <w:r w:rsidR="001C2629">
        <w:rPr>
          <w:rFonts w:ascii="Times New Roman" w:hAnsi="Times New Roman" w:cs="Times New Roman"/>
        </w:rPr>
        <w:t>Director of Program Development</w:t>
      </w:r>
      <w:r>
        <w:rPr>
          <w:rFonts w:ascii="Times New Roman" w:hAnsi="Times New Roman" w:cs="Times New Roman"/>
        </w:rPr>
        <w:t xml:space="preserve">, </w:t>
      </w:r>
      <w:hyperlink r:id="rId9" w:history="1">
        <w:r w:rsidRPr="00B23DAC">
          <w:rPr>
            <w:rStyle w:val="Hyperlink"/>
            <w:rFonts w:ascii="Times New Roman" w:hAnsi="Times New Roman" w:cs="Times New Roman"/>
          </w:rPr>
          <w:t>okolski@acc.com</w:t>
        </w:r>
      </w:hyperlink>
    </w:p>
    <w:sectPr w:rsidR="00692113" w:rsidRPr="00224E6D" w:rsidSect="003E35FF">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D022F" w14:textId="77777777" w:rsidR="004E0760" w:rsidRDefault="004E0760" w:rsidP="003E35FF">
      <w:r>
        <w:separator/>
      </w:r>
    </w:p>
  </w:endnote>
  <w:endnote w:type="continuationSeparator" w:id="0">
    <w:p w14:paraId="79D2998C" w14:textId="77777777" w:rsidR="004E0760" w:rsidRDefault="004E0760" w:rsidP="003E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70AA" w14:textId="77777777" w:rsidR="006B6008" w:rsidRDefault="006B6008" w:rsidP="008120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F8F6B5" w14:textId="77777777" w:rsidR="006B6008" w:rsidRDefault="006B6008" w:rsidP="00451D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82FCE" w14:textId="77777777" w:rsidR="006B6008" w:rsidRPr="00451DE1" w:rsidRDefault="006B6008" w:rsidP="00451DE1">
    <w:pPr>
      <w:pStyle w:val="Footer"/>
      <w:framePr w:wrap="around" w:vAnchor="text" w:hAnchor="margin" w:xAlign="right" w:y="42"/>
      <w:rPr>
        <w:rStyle w:val="PageNumber"/>
        <w:rFonts w:ascii="Times New Roman" w:hAnsi="Times New Roman"/>
        <w:sz w:val="20"/>
        <w:szCs w:val="20"/>
      </w:rPr>
    </w:pPr>
    <w:r w:rsidRPr="00451DE1">
      <w:rPr>
        <w:rStyle w:val="PageNumber"/>
        <w:rFonts w:ascii="Times New Roman" w:hAnsi="Times New Roman"/>
        <w:sz w:val="20"/>
        <w:szCs w:val="20"/>
      </w:rPr>
      <w:fldChar w:fldCharType="begin"/>
    </w:r>
    <w:r w:rsidRPr="00451DE1">
      <w:rPr>
        <w:rStyle w:val="PageNumber"/>
        <w:rFonts w:ascii="Times New Roman" w:hAnsi="Times New Roman"/>
        <w:sz w:val="20"/>
        <w:szCs w:val="20"/>
      </w:rPr>
      <w:instrText xml:space="preserve">PAGE  </w:instrText>
    </w:r>
    <w:r w:rsidRPr="00451DE1">
      <w:rPr>
        <w:rStyle w:val="PageNumber"/>
        <w:rFonts w:ascii="Times New Roman" w:hAnsi="Times New Roman"/>
        <w:sz w:val="20"/>
        <w:szCs w:val="20"/>
      </w:rPr>
      <w:fldChar w:fldCharType="separate"/>
    </w:r>
    <w:r w:rsidR="00B355FB">
      <w:rPr>
        <w:rStyle w:val="PageNumber"/>
        <w:rFonts w:ascii="Times New Roman" w:hAnsi="Times New Roman"/>
        <w:noProof/>
        <w:sz w:val="20"/>
        <w:szCs w:val="20"/>
      </w:rPr>
      <w:t>2</w:t>
    </w:r>
    <w:r w:rsidRPr="00451DE1">
      <w:rPr>
        <w:rStyle w:val="PageNumber"/>
        <w:rFonts w:ascii="Times New Roman" w:hAnsi="Times New Roman"/>
        <w:sz w:val="20"/>
        <w:szCs w:val="20"/>
      </w:rPr>
      <w:fldChar w:fldCharType="end"/>
    </w:r>
  </w:p>
  <w:p w14:paraId="48AEF2B6" w14:textId="77777777" w:rsidR="006B6008" w:rsidRDefault="006B6008" w:rsidP="00451DE1">
    <w:pPr>
      <w:pStyle w:val="Footer"/>
      <w:ind w:right="360"/>
    </w:pPr>
    <w:r>
      <w:rPr>
        <w:noProof/>
      </w:rPr>
      <w:drawing>
        <wp:anchor distT="0" distB="0" distL="114300" distR="114300" simplePos="0" relativeHeight="251661312" behindDoc="0" locked="0" layoutInCell="1" allowOverlap="1" wp14:anchorId="16028E35" wp14:editId="7B164404">
          <wp:simplePos x="0" y="0"/>
          <wp:positionH relativeFrom="column">
            <wp:posOffset>-32385</wp:posOffset>
          </wp:positionH>
          <wp:positionV relativeFrom="page">
            <wp:posOffset>9391015</wp:posOffset>
          </wp:positionV>
          <wp:extent cx="2597785" cy="309245"/>
          <wp:effectExtent l="0" t="0" r="0" b="0"/>
          <wp:wrapNone/>
          <wp:docPr id="7" name="Picture 7" descr="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gline"/>
                  <pic:cNvPicPr>
                    <a:picLocks noChangeAspect="1" noChangeArrowheads="1"/>
                  </pic:cNvPicPr>
                </pic:nvPicPr>
                <pic:blipFill>
                  <a:blip r:embed="rId1"/>
                  <a:srcRect/>
                  <a:stretch>
                    <a:fillRect/>
                  </a:stretch>
                </pic:blipFill>
                <pic:spPr bwMode="auto">
                  <a:xfrm>
                    <a:off x="0" y="0"/>
                    <a:ext cx="2597785" cy="309245"/>
                  </a:xfrm>
                  <a:prstGeom prst="rect">
                    <a:avLst/>
                  </a:prstGeom>
                  <a:noFill/>
                  <a:ln w="9525">
                    <a:noFill/>
                    <a:miter lim="800000"/>
                    <a:headEnd/>
                    <a:tailEnd/>
                  </a:ln>
                </pic:spPr>
              </pic:pic>
            </a:graphicData>
          </a:graphic>
        </wp:anchor>
      </w:drawing>
    </w:r>
    <w:r>
      <w:rPr>
        <w:noProof/>
      </w:rPr>
      <mc:AlternateContent>
        <mc:Choice Requires="wps">
          <w:drawing>
            <wp:anchor distT="4294967295" distB="4294967295" distL="114300" distR="114300" simplePos="0" relativeHeight="251662336" behindDoc="0" locked="0" layoutInCell="1" allowOverlap="1" wp14:anchorId="203C5992" wp14:editId="4645034A">
              <wp:simplePos x="0" y="0"/>
              <wp:positionH relativeFrom="column">
                <wp:posOffset>15875</wp:posOffset>
              </wp:positionH>
              <wp:positionV relativeFrom="paragraph">
                <wp:posOffset>-60326</wp:posOffset>
              </wp:positionV>
              <wp:extent cx="5935980" cy="0"/>
              <wp:effectExtent l="0" t="0" r="3302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5980" cy="0"/>
                      </a:xfrm>
                      <a:prstGeom prst="line">
                        <a:avLst/>
                      </a:prstGeom>
                      <a:ln w="19050" cmpd="sng"/>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3F51FC4" id="Straight Connector 2" o:spid="_x0000_s1026" style="position:absolute;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1.25pt,-4.75pt" to="468.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rkq0QEAAO8DAAAOAAAAZHJzL2Uyb0RvYy54bWysU9uO0zAUfEfiHyy/U6dFRduo6T50BS8r&#10;qCh8gNexE2t907Fp0r/n2GnCVQghXqzY58x4Znyyvx+tIRcJUXvX0PWqokQ64VvtuoZ+/vT21R0l&#10;MXHXcuOdbOhVRnp/ePliP4RabnzvTSuBIImL9RAa2qcUasai6KXlceWDdFhUHixPuIWOtcAHZLeG&#10;barqDRs8tAG8kDHi6cNUpIfCr5QU6YNSUSZiGoraUlmhrE95ZYc9rzvgodfiJoP/gwrLtcNLF6oH&#10;njj5AvoXKqsF+OhVWglvmVdKC1k8oJt19ZObc8+DLF4wnBiWmOL/oxXvLycgum3ohhLHLT7ROQHX&#10;XZ/I0TuHAXogm5zTEGKN7Ud3guxUjO4cHr14jlhjPxTzJoapbVRgcztaJWPJ/brkLsdEBB5ud6+3&#10;uzt8HjHXGK9nYICY3klvSf5oqNEuR8JrfnmMKV/N67klHxtHBhzEXbXNfDags+i6rL9onGQVgelq&#10;5IT4KBVGgELWhbkMnzwaIBeOY9M+rws8c2NnhihtzAKq/gy69WaYLAP5t8Clu9zoXVqAVjsPv7s1&#10;jbNUNfXPriev2faTb68nmOPAqSoJ3v6APLbf7wv82396+AoAAP//AwBQSwMEFAAGAAgAAAAhAFCf&#10;+NfdAAAADAEAAA8AAABkcnMvZG93bnJldi54bWxMT0tPwzAMviPxHyIjcdtcVvFY13RCTL1wQKyA&#10;uGaNaSsap2qydvx7jDjAxZb92d8j355cryYaQ+dZw9UyAUVce9txo+H1pVzcgQrRsDW9Z9LwRQG2&#10;xflZbjLrZ97TVMVGCQmHzGhoYxwyxFC35ExY+oFYsA8/OhNlHBu0o5mF3PW4SpIbdKZjUWjNQA8t&#10;1Z/V0WnAxx1OlaeqfH6fn1J6w9Iian15cdptpNxvQEU6xb8P+Mkg/qEQYwd/ZBtUr2F1LYcaFmvp&#10;Aq/T2xTU4XeBRY7/QxTfAAAA//8DAFBLAQItABQABgAIAAAAIQC2gziS/gAAAOEBAAATAAAAAAAA&#10;AAAAAAAAAAAAAABbQ29udGVudF9UeXBlc10ueG1sUEsBAi0AFAAGAAgAAAAhADj9If/WAAAAlAEA&#10;AAsAAAAAAAAAAAAAAAAALwEAAF9yZWxzLy5yZWxzUEsBAi0AFAAGAAgAAAAhAHXCuSrRAQAA7wMA&#10;AA4AAAAAAAAAAAAAAAAALgIAAGRycy9lMm9Eb2MueG1sUEsBAi0AFAAGAAgAAAAhAFCf+NfdAAAA&#10;DAEAAA8AAAAAAAAAAAAAAAAAKwQAAGRycy9kb3ducmV2LnhtbFBLBQYAAAAABAAEAPMAAAA1BQAA&#10;AAA=&#10;" strokecolor="black [3040]" strokeweight="1.5p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18BA0" w14:textId="77777777" w:rsidR="004E0760" w:rsidRDefault="004E0760" w:rsidP="003E35FF">
      <w:r>
        <w:separator/>
      </w:r>
    </w:p>
  </w:footnote>
  <w:footnote w:type="continuationSeparator" w:id="0">
    <w:p w14:paraId="593093F7" w14:textId="77777777" w:rsidR="004E0760" w:rsidRDefault="004E0760" w:rsidP="003E3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9C10B" w14:textId="21DB88E2" w:rsidR="006B6008" w:rsidRPr="00714AA3" w:rsidRDefault="006B6008" w:rsidP="003E35FF">
    <w:pPr>
      <w:pStyle w:val="Header"/>
      <w:rPr>
        <w:rFonts w:ascii="Times New Roman" w:hAnsi="Times New Roman" w:cs="Times New Roman"/>
      </w:rPr>
    </w:pPr>
    <w:r w:rsidRPr="00714AA3">
      <w:rPr>
        <w:rFonts w:ascii="Times New Roman" w:hAnsi="Times New Roman" w:cs="Times New Roman"/>
        <w:noProof/>
      </w:rPr>
      <w:drawing>
        <wp:anchor distT="0" distB="0" distL="114300" distR="114300" simplePos="0" relativeHeight="251659264" behindDoc="1" locked="0" layoutInCell="1" allowOverlap="1" wp14:anchorId="029C97C6" wp14:editId="4C7740EC">
          <wp:simplePos x="0" y="0"/>
          <wp:positionH relativeFrom="column">
            <wp:posOffset>3086735</wp:posOffset>
          </wp:positionH>
          <wp:positionV relativeFrom="paragraph">
            <wp:posOffset>-26670</wp:posOffset>
          </wp:positionV>
          <wp:extent cx="2857500" cy="647700"/>
          <wp:effectExtent l="0" t="0" r="12700" b="12700"/>
          <wp:wrapNone/>
          <wp:docPr id="10" name="Picture 10" descr="Acc_notag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c_notag2(rgb)"/>
                  <pic:cNvPicPr>
                    <a:picLocks noChangeAspect="1" noChangeArrowheads="1"/>
                  </pic:cNvPicPr>
                </pic:nvPicPr>
                <pic:blipFill>
                  <a:blip r:embed="rId1"/>
                  <a:srcRect/>
                  <a:stretch>
                    <a:fillRect/>
                  </a:stretch>
                </pic:blipFill>
                <pic:spPr bwMode="auto">
                  <a:xfrm>
                    <a:off x="0" y="0"/>
                    <a:ext cx="2857500" cy="647700"/>
                  </a:xfrm>
                  <a:prstGeom prst="rect">
                    <a:avLst/>
                  </a:prstGeom>
                  <a:noFill/>
                  <a:ln w="9525">
                    <a:noFill/>
                    <a:miter lim="800000"/>
                    <a:headEnd/>
                    <a:tailEnd/>
                  </a:ln>
                </pic:spPr>
              </pic:pic>
            </a:graphicData>
          </a:graphic>
        </wp:anchor>
      </w:drawing>
    </w:r>
    <w:r w:rsidR="008603E3">
      <w:rPr>
        <w:rFonts w:ascii="Times New Roman" w:hAnsi="Times New Roman" w:cs="Times New Roman"/>
        <w:noProof/>
      </w:rPr>
      <w:t>20</w:t>
    </w:r>
    <w:r w:rsidR="003B3F16">
      <w:rPr>
        <w:rFonts w:ascii="Times New Roman" w:hAnsi="Times New Roman" w:cs="Times New Roman"/>
        <w:noProof/>
      </w:rPr>
      <w:t>20</w:t>
    </w:r>
    <w:r>
      <w:rPr>
        <w:rFonts w:ascii="Times New Roman" w:hAnsi="Times New Roman" w:cs="Times New Roman"/>
        <w:noProof/>
      </w:rPr>
      <w:t xml:space="preserve"> ACC</w:t>
    </w:r>
    <w:r w:rsidRPr="00714AA3">
      <w:rPr>
        <w:rFonts w:ascii="Times New Roman" w:hAnsi="Times New Roman" w:cs="Times New Roman"/>
      </w:rPr>
      <w:t xml:space="preserve"> Annual Meeting</w:t>
    </w:r>
  </w:p>
  <w:p w14:paraId="310F653D" w14:textId="6590D05A" w:rsidR="006B6008" w:rsidRPr="00714AA3" w:rsidRDefault="008603E3" w:rsidP="003E35FF">
    <w:pPr>
      <w:pStyle w:val="Header"/>
      <w:rPr>
        <w:rFonts w:ascii="Times New Roman" w:hAnsi="Times New Roman" w:cs="Times New Roman"/>
      </w:rPr>
    </w:pPr>
    <w:r>
      <w:rPr>
        <w:rFonts w:ascii="Times New Roman" w:hAnsi="Times New Roman" w:cs="Times New Roman"/>
      </w:rPr>
      <w:t>October</w:t>
    </w:r>
    <w:r w:rsidR="003B3F16">
      <w:rPr>
        <w:rFonts w:ascii="Times New Roman" w:hAnsi="Times New Roman" w:cs="Times New Roman"/>
      </w:rPr>
      <w:t xml:space="preserve"> </w:t>
    </w:r>
    <w:r w:rsidR="00D7142E">
      <w:rPr>
        <w:rFonts w:ascii="Times New Roman" w:hAnsi="Times New Roman" w:cs="Times New Roman"/>
      </w:rPr>
      <w:t>13-16</w:t>
    </w:r>
    <w:r>
      <w:rPr>
        <w:rFonts w:ascii="Times New Roman" w:hAnsi="Times New Roman" w:cs="Times New Roman"/>
      </w:rPr>
      <w:t>, 20</w:t>
    </w:r>
    <w:r w:rsidR="003B3F16">
      <w:rPr>
        <w:rFonts w:ascii="Times New Roman" w:hAnsi="Times New Roman" w:cs="Times New Roman"/>
      </w:rPr>
      <w:t>20</w:t>
    </w:r>
  </w:p>
  <w:p w14:paraId="36ABAF61" w14:textId="03A3D20F" w:rsidR="006B6008" w:rsidRPr="00714AA3" w:rsidRDefault="003B3F16" w:rsidP="003E35FF">
    <w:pPr>
      <w:pStyle w:val="Header"/>
      <w:rPr>
        <w:rFonts w:ascii="Times New Roman" w:hAnsi="Times New Roman" w:cs="Times New Roman"/>
      </w:rPr>
    </w:pPr>
    <w:r>
      <w:rPr>
        <w:rFonts w:ascii="Times New Roman" w:hAnsi="Times New Roman" w:cs="Times New Roman"/>
      </w:rPr>
      <w:t>Pennsylvania</w:t>
    </w:r>
    <w:r w:rsidR="006B6008">
      <w:rPr>
        <w:rFonts w:ascii="Times New Roman" w:hAnsi="Times New Roman" w:cs="Times New Roman"/>
      </w:rPr>
      <w:t xml:space="preserve"> Convention</w:t>
    </w:r>
    <w:r w:rsidR="006B6008" w:rsidRPr="00714AA3">
      <w:rPr>
        <w:rFonts w:ascii="Times New Roman" w:hAnsi="Times New Roman" w:cs="Times New Roman"/>
      </w:rPr>
      <w:t xml:space="preserve"> Center</w:t>
    </w:r>
  </w:p>
  <w:p w14:paraId="7373DB06" w14:textId="5E829BFF" w:rsidR="006B6008" w:rsidRDefault="003B3F16" w:rsidP="003E35FF">
    <w:pPr>
      <w:pStyle w:val="Header"/>
      <w:pBdr>
        <w:bottom w:val="single" w:sz="12" w:space="1" w:color="auto"/>
      </w:pBdr>
      <w:rPr>
        <w:rFonts w:ascii="Times New Roman" w:hAnsi="Times New Roman" w:cs="Times New Roman"/>
      </w:rPr>
    </w:pPr>
    <w:r>
      <w:rPr>
        <w:rFonts w:ascii="Times New Roman" w:hAnsi="Times New Roman" w:cs="Times New Roman"/>
      </w:rPr>
      <w:t>Philadelphia</w:t>
    </w:r>
    <w:r w:rsidR="008603E3">
      <w:rPr>
        <w:rFonts w:ascii="Times New Roman" w:hAnsi="Times New Roman" w:cs="Times New Roman"/>
      </w:rPr>
      <w:t xml:space="preserve">, </w:t>
    </w:r>
    <w:r>
      <w:rPr>
        <w:rFonts w:ascii="Times New Roman" w:hAnsi="Times New Roman" w:cs="Times New Roman"/>
      </w:rPr>
      <w:t>PA</w:t>
    </w:r>
  </w:p>
  <w:p w14:paraId="3EA67DA0" w14:textId="77777777" w:rsidR="006B6008" w:rsidRDefault="006B6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D1F02"/>
    <w:multiLevelType w:val="hybridMultilevel"/>
    <w:tmpl w:val="B352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4685D"/>
    <w:multiLevelType w:val="hybridMultilevel"/>
    <w:tmpl w:val="E5F6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909A3"/>
    <w:multiLevelType w:val="hybridMultilevel"/>
    <w:tmpl w:val="C4E61E4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3B1818"/>
    <w:multiLevelType w:val="hybridMultilevel"/>
    <w:tmpl w:val="D580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514B8"/>
    <w:multiLevelType w:val="multilevel"/>
    <w:tmpl w:val="B83ECDDA"/>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39F06FA"/>
    <w:multiLevelType w:val="hybridMultilevel"/>
    <w:tmpl w:val="C4325F22"/>
    <w:lvl w:ilvl="0" w:tplc="0409000B">
      <w:start w:val="1"/>
      <w:numFmt w:val="bullet"/>
      <w:lvlText w:val=""/>
      <w:lvlJc w:val="left"/>
      <w:pPr>
        <w:ind w:left="360" w:hanging="360"/>
      </w:pPr>
      <w:rPr>
        <w:rFonts w:ascii="Wingdings" w:hAnsi="Wingding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7439F7"/>
    <w:multiLevelType w:val="hybridMultilevel"/>
    <w:tmpl w:val="CBD8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B776C"/>
    <w:multiLevelType w:val="hybridMultilevel"/>
    <w:tmpl w:val="7CF67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96B7989"/>
    <w:multiLevelType w:val="hybridMultilevel"/>
    <w:tmpl w:val="B83ECDD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5749D5"/>
    <w:multiLevelType w:val="hybridMultilevel"/>
    <w:tmpl w:val="FEC0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1"/>
  </w:num>
  <w:num w:numId="5">
    <w:abstractNumId w:val="9"/>
  </w:num>
  <w:num w:numId="6">
    <w:abstractNumId w:val="4"/>
  </w:num>
  <w:num w:numId="7">
    <w:abstractNumId w:val="5"/>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14D"/>
    <w:rsid w:val="00001E1A"/>
    <w:rsid w:val="001146F0"/>
    <w:rsid w:val="00121903"/>
    <w:rsid w:val="00140199"/>
    <w:rsid w:val="0016514D"/>
    <w:rsid w:val="0018549C"/>
    <w:rsid w:val="001C2629"/>
    <w:rsid w:val="002146A4"/>
    <w:rsid w:val="00224E6D"/>
    <w:rsid w:val="00226407"/>
    <w:rsid w:val="002B6951"/>
    <w:rsid w:val="002D483E"/>
    <w:rsid w:val="00350686"/>
    <w:rsid w:val="00351090"/>
    <w:rsid w:val="00355BCC"/>
    <w:rsid w:val="00361EC4"/>
    <w:rsid w:val="003B3F16"/>
    <w:rsid w:val="003C2133"/>
    <w:rsid w:val="003E35FF"/>
    <w:rsid w:val="00403ABD"/>
    <w:rsid w:val="0041539B"/>
    <w:rsid w:val="0042445B"/>
    <w:rsid w:val="00451DE1"/>
    <w:rsid w:val="004A13A9"/>
    <w:rsid w:val="004E0760"/>
    <w:rsid w:val="004F1A54"/>
    <w:rsid w:val="00503EF4"/>
    <w:rsid w:val="0056593F"/>
    <w:rsid w:val="005C0755"/>
    <w:rsid w:val="005E612D"/>
    <w:rsid w:val="005F288A"/>
    <w:rsid w:val="00691734"/>
    <w:rsid w:val="00692113"/>
    <w:rsid w:val="006B6008"/>
    <w:rsid w:val="0072119E"/>
    <w:rsid w:val="007304C6"/>
    <w:rsid w:val="00745775"/>
    <w:rsid w:val="00765121"/>
    <w:rsid w:val="007C640B"/>
    <w:rsid w:val="008054E8"/>
    <w:rsid w:val="008120B1"/>
    <w:rsid w:val="008153E5"/>
    <w:rsid w:val="008603E3"/>
    <w:rsid w:val="00873DE2"/>
    <w:rsid w:val="00873F08"/>
    <w:rsid w:val="008B36F0"/>
    <w:rsid w:val="008E6193"/>
    <w:rsid w:val="008F5FCC"/>
    <w:rsid w:val="009633A7"/>
    <w:rsid w:val="009D6F94"/>
    <w:rsid w:val="00A165E7"/>
    <w:rsid w:val="00AA5D09"/>
    <w:rsid w:val="00AD70B9"/>
    <w:rsid w:val="00AE1BC0"/>
    <w:rsid w:val="00B05E6A"/>
    <w:rsid w:val="00B355FB"/>
    <w:rsid w:val="00B47F7A"/>
    <w:rsid w:val="00B732FA"/>
    <w:rsid w:val="00B95613"/>
    <w:rsid w:val="00BC3A6E"/>
    <w:rsid w:val="00C23F78"/>
    <w:rsid w:val="00C33E0B"/>
    <w:rsid w:val="00C64DE3"/>
    <w:rsid w:val="00CB19F0"/>
    <w:rsid w:val="00CC2FE6"/>
    <w:rsid w:val="00CC686E"/>
    <w:rsid w:val="00D37150"/>
    <w:rsid w:val="00D7142E"/>
    <w:rsid w:val="00D90F5B"/>
    <w:rsid w:val="00DA754D"/>
    <w:rsid w:val="00DC5BC7"/>
    <w:rsid w:val="00DC75B4"/>
    <w:rsid w:val="00E64C1E"/>
    <w:rsid w:val="00E70283"/>
    <w:rsid w:val="00F40597"/>
    <w:rsid w:val="00F67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70A3E7"/>
  <w15:docId w15:val="{40D01B61-39B8-E141-8304-A9EAC248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5FF"/>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3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39B"/>
    <w:rPr>
      <w:rFonts w:ascii="Lucida Grande" w:hAnsi="Lucida Grande" w:cs="Lucida Grande"/>
      <w:sz w:val="18"/>
      <w:szCs w:val="18"/>
    </w:rPr>
  </w:style>
  <w:style w:type="paragraph" w:styleId="Header">
    <w:name w:val="header"/>
    <w:basedOn w:val="Normal"/>
    <w:link w:val="HeaderChar"/>
    <w:unhideWhenUsed/>
    <w:rsid w:val="003E35FF"/>
    <w:pPr>
      <w:tabs>
        <w:tab w:val="center" w:pos="4320"/>
        <w:tab w:val="right" w:pos="8640"/>
      </w:tabs>
    </w:pPr>
  </w:style>
  <w:style w:type="character" w:customStyle="1" w:styleId="HeaderChar">
    <w:name w:val="Header Char"/>
    <w:basedOn w:val="DefaultParagraphFont"/>
    <w:link w:val="Header"/>
    <w:uiPriority w:val="99"/>
    <w:rsid w:val="003E35FF"/>
  </w:style>
  <w:style w:type="paragraph" w:styleId="Footer">
    <w:name w:val="footer"/>
    <w:basedOn w:val="Normal"/>
    <w:link w:val="FooterChar"/>
    <w:uiPriority w:val="99"/>
    <w:unhideWhenUsed/>
    <w:rsid w:val="003E35FF"/>
    <w:pPr>
      <w:tabs>
        <w:tab w:val="center" w:pos="4320"/>
        <w:tab w:val="right" w:pos="8640"/>
      </w:tabs>
    </w:pPr>
  </w:style>
  <w:style w:type="character" w:customStyle="1" w:styleId="FooterChar">
    <w:name w:val="Footer Char"/>
    <w:basedOn w:val="DefaultParagraphFont"/>
    <w:link w:val="Footer"/>
    <w:uiPriority w:val="99"/>
    <w:rsid w:val="003E35FF"/>
  </w:style>
  <w:style w:type="paragraph" w:styleId="ListParagraph">
    <w:name w:val="List Paragraph"/>
    <w:basedOn w:val="Normal"/>
    <w:uiPriority w:val="34"/>
    <w:qFormat/>
    <w:rsid w:val="003E35FF"/>
    <w:pPr>
      <w:ind w:left="720"/>
      <w:contextualSpacing/>
    </w:pPr>
  </w:style>
  <w:style w:type="character" w:styleId="Hyperlink">
    <w:name w:val="Hyperlink"/>
    <w:basedOn w:val="DefaultParagraphFont"/>
    <w:uiPriority w:val="99"/>
    <w:unhideWhenUsed/>
    <w:rsid w:val="003E35FF"/>
    <w:rPr>
      <w:color w:val="0000FF" w:themeColor="hyperlink"/>
      <w:u w:val="single"/>
    </w:rPr>
  </w:style>
  <w:style w:type="table" w:styleId="TableGrid">
    <w:name w:val="Table Grid"/>
    <w:basedOn w:val="TableNormal"/>
    <w:uiPriority w:val="59"/>
    <w:rsid w:val="003E35F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3E35FF"/>
    <w:rPr>
      <w:rFonts w:ascii="Times New Roman" w:eastAsia="Times New Roman" w:hAnsi="Times New Roman"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121903"/>
    <w:rPr>
      <w:color w:val="800080" w:themeColor="followedHyperlink"/>
      <w:u w:val="single"/>
    </w:rPr>
  </w:style>
  <w:style w:type="character" w:styleId="PageNumber">
    <w:name w:val="page number"/>
    <w:basedOn w:val="DefaultParagraphFont"/>
    <w:uiPriority w:val="99"/>
    <w:semiHidden/>
    <w:unhideWhenUsed/>
    <w:rsid w:val="00451DE1"/>
  </w:style>
  <w:style w:type="character" w:styleId="CommentReference">
    <w:name w:val="annotation reference"/>
    <w:basedOn w:val="DefaultParagraphFont"/>
    <w:uiPriority w:val="99"/>
    <w:semiHidden/>
    <w:unhideWhenUsed/>
    <w:rsid w:val="00140199"/>
    <w:rPr>
      <w:sz w:val="16"/>
      <w:szCs w:val="16"/>
    </w:rPr>
  </w:style>
  <w:style w:type="paragraph" w:styleId="CommentText">
    <w:name w:val="annotation text"/>
    <w:basedOn w:val="Normal"/>
    <w:link w:val="CommentTextChar"/>
    <w:uiPriority w:val="99"/>
    <w:semiHidden/>
    <w:unhideWhenUsed/>
    <w:rsid w:val="00140199"/>
    <w:rPr>
      <w:sz w:val="20"/>
      <w:szCs w:val="20"/>
    </w:rPr>
  </w:style>
  <w:style w:type="character" w:customStyle="1" w:styleId="CommentTextChar">
    <w:name w:val="Comment Text Char"/>
    <w:basedOn w:val="DefaultParagraphFont"/>
    <w:link w:val="CommentText"/>
    <w:uiPriority w:val="99"/>
    <w:semiHidden/>
    <w:rsid w:val="00140199"/>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140199"/>
    <w:rPr>
      <w:b/>
      <w:bCs/>
    </w:rPr>
  </w:style>
  <w:style w:type="character" w:customStyle="1" w:styleId="CommentSubjectChar">
    <w:name w:val="Comment Subject Char"/>
    <w:basedOn w:val="CommentTextChar"/>
    <w:link w:val="CommentSubject"/>
    <w:uiPriority w:val="99"/>
    <w:semiHidden/>
    <w:rsid w:val="00140199"/>
    <w:rPr>
      <w:rFonts w:eastAsiaTheme="minorHAnsi"/>
      <w:b/>
      <w:bCs/>
      <w:sz w:val="20"/>
      <w:szCs w:val="20"/>
    </w:rPr>
  </w:style>
  <w:style w:type="character" w:styleId="UnresolvedMention">
    <w:name w:val="Unresolved Mention"/>
    <w:basedOn w:val="DefaultParagraphFont"/>
    <w:uiPriority w:val="99"/>
    <w:semiHidden/>
    <w:unhideWhenUsed/>
    <w:rsid w:val="008603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meetings.mtiley.com/events/AM20/CallForProgram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kolski@acc.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kolski@acc.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Okolski</dc:creator>
  <cp:lastModifiedBy>Rachel Okolski</cp:lastModifiedBy>
  <cp:revision>19</cp:revision>
  <dcterms:created xsi:type="dcterms:W3CDTF">2018-10-02T15:29:00Z</dcterms:created>
  <dcterms:modified xsi:type="dcterms:W3CDTF">2019-11-04T17:03:00Z</dcterms:modified>
</cp:coreProperties>
</file>